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96F3" w14:textId="73619AE6" w:rsidR="000203D4" w:rsidRPr="003D39BC" w:rsidRDefault="009D505F" w:rsidP="50E419E4">
      <w:pPr>
        <w:pStyle w:val="Default"/>
        <w:spacing w:after="100" w:afterAutospacing="1"/>
        <w:jc w:val="center"/>
        <w:rPr>
          <w:rFonts w:ascii="Arial" w:hAnsi="Arial" w:cs="Arial"/>
          <w:b/>
          <w:bCs/>
          <w:color w:val="0199D6"/>
          <w:sz w:val="32"/>
          <w:szCs w:val="32"/>
        </w:rPr>
      </w:pPr>
      <w:r>
        <w:rPr>
          <w:rFonts w:ascii="Arial" w:hAnsi="Arial" w:cs="Arial"/>
          <w:b/>
          <w:bCs/>
          <w:color w:val="0199D6"/>
          <w:sz w:val="32"/>
          <w:szCs w:val="32"/>
        </w:rPr>
        <w:t xml:space="preserve">Certified </w:t>
      </w:r>
      <w:r w:rsidR="00DF6A7E">
        <w:rPr>
          <w:rFonts w:ascii="Arial" w:hAnsi="Arial" w:cs="Arial"/>
          <w:b/>
          <w:bCs/>
          <w:color w:val="0199D6"/>
          <w:sz w:val="32"/>
          <w:szCs w:val="32"/>
        </w:rPr>
        <w:t>Energy Auditor</w:t>
      </w:r>
      <w:r w:rsidR="6DB5B390" w:rsidRPr="50E419E4">
        <w:rPr>
          <w:rFonts w:ascii="Arial" w:hAnsi="Arial" w:cs="Arial"/>
          <w:b/>
          <w:bCs/>
          <w:color w:val="0199D6"/>
          <w:sz w:val="32"/>
          <w:szCs w:val="32"/>
        </w:rPr>
        <w:t xml:space="preserve"> </w:t>
      </w:r>
      <w:r w:rsidR="00522A0E">
        <w:rPr>
          <w:rFonts w:ascii="Arial" w:hAnsi="Arial" w:cs="Arial"/>
          <w:b/>
          <w:bCs/>
          <w:color w:val="0199D6"/>
          <w:sz w:val="32"/>
          <w:szCs w:val="32"/>
        </w:rPr>
        <w:br/>
      </w:r>
      <w:r w:rsidR="00DA4678">
        <w:rPr>
          <w:rFonts w:ascii="Arial" w:hAnsi="Arial" w:cs="Arial"/>
          <w:b/>
          <w:bCs/>
          <w:color w:val="0199D6"/>
          <w:sz w:val="32"/>
          <w:szCs w:val="32"/>
        </w:rPr>
        <w:t>Applicant Self-Assessment Form</w:t>
      </w:r>
    </w:p>
    <w:p w14:paraId="5F4C221F" w14:textId="77777777" w:rsidR="00822000" w:rsidRPr="00D35E59" w:rsidRDefault="00822000" w:rsidP="00822000">
      <w:pPr>
        <w:pStyle w:val="01Heading1"/>
      </w:pPr>
      <w:r w:rsidRPr="00D35E59">
        <w:t>Purpose</w:t>
      </w:r>
    </w:p>
    <w:p w14:paraId="6FE8FE07" w14:textId="119FE72B" w:rsidR="00FE2A9C" w:rsidRPr="00D35E59" w:rsidRDefault="00FE2A9C" w:rsidP="00FE2A9C">
      <w:pPr>
        <w:spacing w:after="0"/>
        <w:rPr>
          <w:rFonts w:cs="Arial"/>
          <w:szCs w:val="20"/>
        </w:rPr>
      </w:pPr>
      <w:r w:rsidRPr="00D35E59">
        <w:rPr>
          <w:rFonts w:cs="Arial"/>
          <w:szCs w:val="20"/>
        </w:rPr>
        <w:t xml:space="preserve">This form is intended to facilitate applicants interested in becoming a Certified </w:t>
      </w:r>
      <w:r w:rsidR="00DF6A7E">
        <w:rPr>
          <w:rFonts w:cs="Arial"/>
          <w:szCs w:val="20"/>
        </w:rPr>
        <w:t>Energy Auditor,</w:t>
      </w:r>
      <w:r w:rsidRPr="00D35E59">
        <w:rPr>
          <w:rFonts w:cs="Arial"/>
          <w:szCs w:val="20"/>
        </w:rPr>
        <w:t xml:space="preserve"> assess their existing skills, knowledge and experience for suitability and identify areas </w:t>
      </w:r>
      <w:r w:rsidR="00FD10FF" w:rsidRPr="00D35E59">
        <w:rPr>
          <w:rFonts w:cs="Arial"/>
          <w:szCs w:val="20"/>
        </w:rPr>
        <w:t>were</w:t>
      </w:r>
      <w:r w:rsidRPr="00D35E59">
        <w:rPr>
          <w:rFonts w:cs="Arial"/>
          <w:szCs w:val="20"/>
        </w:rPr>
        <w:t xml:space="preserve"> skills, knowledge or experience will need to be built.</w:t>
      </w:r>
    </w:p>
    <w:p w14:paraId="112AD5F5" w14:textId="77777777" w:rsidR="00FE2A9C" w:rsidRPr="00D35E59" w:rsidRDefault="00FE2A9C" w:rsidP="00FE2A9C">
      <w:pPr>
        <w:spacing w:after="0"/>
        <w:rPr>
          <w:rFonts w:cs="Arial"/>
          <w:szCs w:val="20"/>
        </w:rPr>
      </w:pPr>
    </w:p>
    <w:p w14:paraId="7D996A01" w14:textId="0CD666D6" w:rsidR="00B01B85" w:rsidRPr="00D35E59" w:rsidRDefault="00FE2A9C" w:rsidP="00FE2A9C">
      <w:pPr>
        <w:spacing w:after="0"/>
        <w:rPr>
          <w:rFonts w:cs="Arial"/>
          <w:szCs w:val="20"/>
        </w:rPr>
      </w:pPr>
      <w:r w:rsidRPr="00D35E59">
        <w:rPr>
          <w:rFonts w:cs="Arial"/>
          <w:szCs w:val="20"/>
        </w:rPr>
        <w:t xml:space="preserve">This form is not part of the formal application </w:t>
      </w:r>
      <w:proofErr w:type="gramStart"/>
      <w:r w:rsidRPr="00D35E59">
        <w:rPr>
          <w:rFonts w:cs="Arial"/>
          <w:szCs w:val="20"/>
        </w:rPr>
        <w:t>documentation,</w:t>
      </w:r>
      <w:proofErr w:type="gramEnd"/>
      <w:r w:rsidRPr="00D35E59">
        <w:rPr>
          <w:rFonts w:cs="Arial"/>
          <w:szCs w:val="20"/>
        </w:rPr>
        <w:t xml:space="preserve"> it is intended to help candidates critically assess their </w:t>
      </w:r>
      <w:r w:rsidR="001C08D9">
        <w:rPr>
          <w:rFonts w:cs="Arial"/>
          <w:szCs w:val="20"/>
        </w:rPr>
        <w:t>likely success</w:t>
      </w:r>
      <w:r w:rsidRPr="00D35E59">
        <w:rPr>
          <w:rFonts w:cs="Arial"/>
          <w:szCs w:val="20"/>
        </w:rPr>
        <w:t xml:space="preserve"> and prepare suitable documentation for formal application. This form d</w:t>
      </w:r>
      <w:r w:rsidR="00850210">
        <w:rPr>
          <w:rFonts w:cs="Arial"/>
          <w:szCs w:val="20"/>
        </w:rPr>
        <w:t>oes</w:t>
      </w:r>
      <w:r w:rsidRPr="00D35E59">
        <w:rPr>
          <w:rFonts w:cs="Arial"/>
          <w:szCs w:val="20"/>
        </w:rPr>
        <w:t xml:space="preserve"> not need to be submitted with your application.</w:t>
      </w:r>
    </w:p>
    <w:p w14:paraId="1BD2A8A5" w14:textId="77777777" w:rsidR="00B01B85" w:rsidRPr="00D35E59" w:rsidRDefault="00B01B85" w:rsidP="00F85D7E">
      <w:pPr>
        <w:spacing w:after="0"/>
        <w:rPr>
          <w:rFonts w:cs="Arial"/>
          <w:szCs w:val="20"/>
        </w:rPr>
      </w:pPr>
    </w:p>
    <w:p w14:paraId="3624F9BE" w14:textId="638406B7" w:rsidR="0055397A" w:rsidRPr="00D35E59" w:rsidRDefault="0055397A" w:rsidP="00822000">
      <w:pPr>
        <w:pStyle w:val="01Heading1"/>
      </w:pPr>
      <w:r w:rsidRPr="00D35E59">
        <w:t>Completion Guide</w:t>
      </w:r>
    </w:p>
    <w:p w14:paraId="41A3324F" w14:textId="54180818" w:rsidR="005446A9" w:rsidRDefault="005446A9" w:rsidP="005446A9">
      <w:pPr>
        <w:pStyle w:val="02Heading11"/>
      </w:pPr>
      <w:r>
        <w:t>Criteria</w:t>
      </w:r>
      <w:r w:rsidR="00DA650A">
        <w:t xml:space="preserve"> Categories</w:t>
      </w:r>
    </w:p>
    <w:p w14:paraId="1990C21E" w14:textId="5B53532D" w:rsidR="00850210" w:rsidRDefault="00850210" w:rsidP="00D35E59">
      <w:pPr>
        <w:rPr>
          <w:rFonts w:eastAsia="Calibri"/>
          <w:szCs w:val="20"/>
        </w:rPr>
      </w:pPr>
      <w:r>
        <w:rPr>
          <w:rFonts w:eastAsia="Calibri"/>
          <w:szCs w:val="20"/>
        </w:rPr>
        <w:t xml:space="preserve">Your application will be </w:t>
      </w:r>
      <w:r w:rsidR="00A05E5A">
        <w:rPr>
          <w:rFonts w:eastAsia="Calibri"/>
          <w:szCs w:val="20"/>
        </w:rPr>
        <w:t xml:space="preserve">assessed against </w:t>
      </w:r>
      <w:r w:rsidR="00A05E5A" w:rsidRPr="00876371">
        <w:rPr>
          <w:rFonts w:eastAsia="Calibri"/>
          <w:szCs w:val="20"/>
        </w:rPr>
        <w:t>2</w:t>
      </w:r>
      <w:r w:rsidR="00876371" w:rsidRPr="00876371">
        <w:rPr>
          <w:rFonts w:eastAsia="Calibri"/>
          <w:szCs w:val="20"/>
        </w:rPr>
        <w:t>2</w:t>
      </w:r>
      <w:r w:rsidR="00A05E5A">
        <w:rPr>
          <w:rFonts w:eastAsia="Calibri"/>
          <w:szCs w:val="20"/>
        </w:rPr>
        <w:t xml:space="preserve"> criteria, such as technical skills, </w:t>
      </w:r>
      <w:r w:rsidR="007C4284">
        <w:rPr>
          <w:rFonts w:eastAsia="Calibri"/>
          <w:szCs w:val="20"/>
        </w:rPr>
        <w:t>analytical skills and practical skills.</w:t>
      </w:r>
    </w:p>
    <w:p w14:paraId="1D9276C3" w14:textId="51274872" w:rsidR="00D35E59" w:rsidRPr="00D35E59" w:rsidRDefault="0055397A" w:rsidP="00D35E59">
      <w:pPr>
        <w:rPr>
          <w:rFonts w:eastAsia="Calibri"/>
          <w:szCs w:val="20"/>
        </w:rPr>
      </w:pPr>
      <w:r w:rsidRPr="00D35E59">
        <w:rPr>
          <w:rFonts w:eastAsia="Calibri"/>
          <w:szCs w:val="20"/>
        </w:rPr>
        <w:t xml:space="preserve">The criteria </w:t>
      </w:r>
      <w:r w:rsidR="00D35E59" w:rsidRPr="00D35E59">
        <w:rPr>
          <w:rFonts w:eastAsia="Calibri"/>
          <w:szCs w:val="20"/>
        </w:rPr>
        <w:t xml:space="preserve">are grouped into </w:t>
      </w:r>
      <w:r w:rsidR="00466BFF">
        <w:rPr>
          <w:rFonts w:eastAsia="Calibri"/>
          <w:szCs w:val="20"/>
        </w:rPr>
        <w:t>three</w:t>
      </w:r>
      <w:r w:rsidR="00D35E59" w:rsidRPr="00D35E59">
        <w:rPr>
          <w:rFonts w:eastAsia="Calibri"/>
          <w:szCs w:val="20"/>
        </w:rPr>
        <w:t xml:space="preserve"> categories as follows:</w:t>
      </w:r>
    </w:p>
    <w:p w14:paraId="09B1A7D9" w14:textId="6D0346CC" w:rsidR="00D35E59" w:rsidRDefault="002973AA" w:rsidP="00D35E59">
      <w:pPr>
        <w:pStyle w:val="05Bullet2"/>
      </w:pPr>
      <w:r>
        <w:t>Energy Use Analysis</w:t>
      </w:r>
    </w:p>
    <w:p w14:paraId="292744DF" w14:textId="47BE24EA" w:rsidR="002973AA" w:rsidRDefault="002026E5" w:rsidP="00D35E59">
      <w:pPr>
        <w:pStyle w:val="05Bullet2"/>
      </w:pPr>
      <w:r>
        <w:t>Energy Savings Calculations</w:t>
      </w:r>
    </w:p>
    <w:p w14:paraId="0440B825" w14:textId="649AF10F" w:rsidR="002973AA" w:rsidRPr="00D35E59" w:rsidRDefault="002973AA" w:rsidP="00D35E59">
      <w:pPr>
        <w:pStyle w:val="05Bullet2"/>
      </w:pPr>
      <w:r>
        <w:t>Financial Analysis</w:t>
      </w:r>
    </w:p>
    <w:p w14:paraId="75084B53" w14:textId="158D3FF5" w:rsidR="00504D2A" w:rsidRDefault="00780ACF" w:rsidP="005446A9">
      <w:pPr>
        <w:pStyle w:val="02Heading11"/>
      </w:pPr>
      <w:r>
        <w:t>Scoring</w:t>
      </w:r>
      <w:r w:rsidR="001771A0">
        <w:t xml:space="preserve"> </w:t>
      </w:r>
    </w:p>
    <w:p w14:paraId="707FEEE4" w14:textId="40E76742" w:rsidR="00456DA4" w:rsidRDefault="0055397A" w:rsidP="00D35E59">
      <w:pPr>
        <w:rPr>
          <w:rFonts w:eastAsia="Calibri"/>
          <w:szCs w:val="20"/>
        </w:rPr>
      </w:pPr>
      <w:r w:rsidRPr="00F852B1">
        <w:rPr>
          <w:rFonts w:eastAsia="Calibri"/>
          <w:szCs w:val="20"/>
        </w:rPr>
        <w:t>To be successful</w:t>
      </w:r>
      <w:r w:rsidR="0021248A" w:rsidRPr="00F852B1">
        <w:rPr>
          <w:rFonts w:eastAsia="Calibri"/>
          <w:szCs w:val="20"/>
        </w:rPr>
        <w:t>,</w:t>
      </w:r>
      <w:r w:rsidRPr="00F852B1">
        <w:rPr>
          <w:rFonts w:eastAsia="Calibri"/>
          <w:szCs w:val="20"/>
        </w:rPr>
        <w:t xml:space="preserve"> you will need to achieve a </w:t>
      </w:r>
      <w:r w:rsidR="00900068" w:rsidRPr="00F852B1">
        <w:rPr>
          <w:rFonts w:eastAsia="Calibri"/>
          <w:szCs w:val="20"/>
        </w:rPr>
        <w:t>minimum of</w:t>
      </w:r>
      <w:r w:rsidRPr="00F852B1">
        <w:rPr>
          <w:rFonts w:eastAsia="Calibri"/>
          <w:szCs w:val="20"/>
        </w:rPr>
        <w:t xml:space="preserve"> 7</w:t>
      </w:r>
      <w:r w:rsidR="0021248A" w:rsidRPr="00F852B1">
        <w:rPr>
          <w:rFonts w:eastAsia="Calibri"/>
          <w:szCs w:val="20"/>
        </w:rPr>
        <w:t>5</w:t>
      </w:r>
      <w:r w:rsidRPr="00F852B1">
        <w:rPr>
          <w:rFonts w:eastAsia="Calibri"/>
          <w:szCs w:val="20"/>
        </w:rPr>
        <w:t xml:space="preserve">% </w:t>
      </w:r>
      <w:r w:rsidR="0021248A" w:rsidRPr="00F852B1">
        <w:rPr>
          <w:rFonts w:eastAsia="Calibri"/>
          <w:szCs w:val="20"/>
        </w:rPr>
        <w:t xml:space="preserve">overall with a minimum </w:t>
      </w:r>
      <w:r w:rsidR="00E5001C" w:rsidRPr="00F852B1">
        <w:rPr>
          <w:rFonts w:eastAsia="Calibri"/>
          <w:szCs w:val="20"/>
        </w:rPr>
        <w:t>of 70% in each category</w:t>
      </w:r>
      <w:r w:rsidR="00DB62E6" w:rsidRPr="00F852B1">
        <w:rPr>
          <w:rFonts w:eastAsia="Calibri"/>
          <w:szCs w:val="20"/>
        </w:rPr>
        <w:t xml:space="preserve">. </w:t>
      </w:r>
      <w:r w:rsidR="00F46B88" w:rsidRPr="00F852B1">
        <w:rPr>
          <w:rFonts w:eastAsia="Calibri"/>
          <w:szCs w:val="20"/>
        </w:rPr>
        <w:t xml:space="preserve">You do not need to achieve a </w:t>
      </w:r>
      <w:r w:rsidR="00900068" w:rsidRPr="00F852B1">
        <w:rPr>
          <w:rFonts w:eastAsia="Calibri"/>
          <w:szCs w:val="20"/>
        </w:rPr>
        <w:t>minimum of</w:t>
      </w:r>
      <w:r w:rsidR="00F46B88" w:rsidRPr="00F852B1">
        <w:rPr>
          <w:rFonts w:eastAsia="Calibri"/>
          <w:szCs w:val="20"/>
        </w:rPr>
        <w:t xml:space="preserve"> 70% against each criterion</w:t>
      </w:r>
      <w:r w:rsidR="000A2301" w:rsidRPr="00F852B1">
        <w:rPr>
          <w:rFonts w:eastAsia="Calibri"/>
          <w:szCs w:val="20"/>
        </w:rPr>
        <w:t xml:space="preserve"> but you will need to achieve that level (70%) </w:t>
      </w:r>
      <w:r w:rsidR="00456DA4" w:rsidRPr="00F852B1">
        <w:rPr>
          <w:rFonts w:eastAsia="Calibri"/>
          <w:szCs w:val="20"/>
        </w:rPr>
        <w:t>for each of the three categories.</w:t>
      </w:r>
    </w:p>
    <w:p w14:paraId="48D12C1C" w14:textId="2E5B524E" w:rsidR="009174B3" w:rsidRPr="00D86788" w:rsidRDefault="009174B3" w:rsidP="009174B3">
      <w:pPr>
        <w:pStyle w:val="05Bullet2"/>
        <w:numPr>
          <w:ilvl w:val="0"/>
          <w:numId w:val="0"/>
        </w:numPr>
      </w:pPr>
      <w:r w:rsidRPr="00D86788">
        <w:t>Th</w:t>
      </w:r>
      <w:r>
        <w:t>is</w:t>
      </w:r>
      <w:r w:rsidRPr="00D86788">
        <w:t xml:space="preserve"> </w:t>
      </w:r>
      <w:r w:rsidR="00CA497A" w:rsidRPr="00D86788">
        <w:t>self-assessment</w:t>
      </w:r>
      <w:r>
        <w:t xml:space="preserve"> worksheet is very similar to the assessment proforma your assessor will use. The categories and weightings are the same. The main difference is that your assessor is reliant on the documented evidence you provide. If your </w:t>
      </w:r>
      <w:r w:rsidR="00CA497A">
        <w:t>self-assessment</w:t>
      </w:r>
      <w:r>
        <w:t xml:space="preserve"> and evidence scores are materially different, you may like to think about providing different evidence. If your </w:t>
      </w:r>
      <w:r w:rsidR="00CA497A">
        <w:t>self-assessment</w:t>
      </w:r>
      <w:r>
        <w:t xml:space="preserve"> score is low, maybe think about </w:t>
      </w:r>
      <w:r w:rsidR="0019205B">
        <w:t xml:space="preserve">deferring your </w:t>
      </w:r>
      <w:r>
        <w:t>application to build stronger experience before applying.</w:t>
      </w:r>
    </w:p>
    <w:p w14:paraId="185A490A" w14:textId="77777777" w:rsidR="009174B3" w:rsidRDefault="009174B3" w:rsidP="00D35E59">
      <w:pPr>
        <w:rPr>
          <w:rFonts w:eastAsia="Calibri"/>
          <w:szCs w:val="20"/>
        </w:rPr>
      </w:pPr>
    </w:p>
    <w:p w14:paraId="166DE356" w14:textId="32EF65E5" w:rsidR="0037642A" w:rsidRDefault="0037642A" w:rsidP="005446A9">
      <w:pPr>
        <w:pStyle w:val="02Heading11"/>
      </w:pPr>
      <w:r w:rsidRPr="0037642A">
        <w:t>Self-assessment Worksheet</w:t>
      </w:r>
      <w:r>
        <w:t xml:space="preserve"> </w:t>
      </w:r>
      <w:r w:rsidR="00E70CE8">
        <w:t>Columns</w:t>
      </w:r>
      <w:r w:rsidR="00063E92">
        <w:t xml:space="preserve"> Explained</w:t>
      </w:r>
    </w:p>
    <w:p w14:paraId="3C69EE3C" w14:textId="6F0BC176" w:rsidR="009174B3" w:rsidRPr="007A4FF6" w:rsidRDefault="00186168" w:rsidP="009174B3">
      <w:pPr>
        <w:pStyle w:val="02Heading11"/>
        <w:numPr>
          <w:ilvl w:val="0"/>
          <w:numId w:val="0"/>
        </w:numPr>
        <w:rPr>
          <w:b w:val="0"/>
          <w:bCs/>
        </w:rPr>
      </w:pPr>
      <w:r w:rsidRPr="007A4FF6">
        <w:rPr>
          <w:b w:val="0"/>
          <w:bCs/>
        </w:rPr>
        <w:t xml:space="preserve">The </w:t>
      </w:r>
      <w:r w:rsidR="00CA497A" w:rsidRPr="007A4FF6">
        <w:rPr>
          <w:b w:val="0"/>
          <w:bCs/>
        </w:rPr>
        <w:t>self-assessment</w:t>
      </w:r>
      <w:r w:rsidRPr="007A4FF6">
        <w:rPr>
          <w:b w:val="0"/>
          <w:bCs/>
        </w:rPr>
        <w:t xml:space="preserve"> worksheet lists the </w:t>
      </w:r>
      <w:r w:rsidRPr="00876371">
        <w:rPr>
          <w:b w:val="0"/>
          <w:bCs/>
        </w:rPr>
        <w:t>2</w:t>
      </w:r>
      <w:r w:rsidR="00876371" w:rsidRPr="00876371">
        <w:rPr>
          <w:b w:val="0"/>
          <w:bCs/>
        </w:rPr>
        <w:t>2</w:t>
      </w:r>
      <w:r w:rsidRPr="007A4FF6">
        <w:rPr>
          <w:b w:val="0"/>
          <w:bCs/>
        </w:rPr>
        <w:t xml:space="preserve"> criteria against which your experience will be assessed</w:t>
      </w:r>
      <w:r w:rsidR="007A4FF6" w:rsidRPr="007A4FF6">
        <w:rPr>
          <w:b w:val="0"/>
          <w:bCs/>
        </w:rPr>
        <w:t xml:space="preserve"> and </w:t>
      </w:r>
      <w:r w:rsidR="004A1D7E" w:rsidRPr="007A4FF6">
        <w:rPr>
          <w:b w:val="0"/>
          <w:bCs/>
        </w:rPr>
        <w:t>blank</w:t>
      </w:r>
      <w:r w:rsidR="007A4FF6" w:rsidRPr="007A4FF6">
        <w:rPr>
          <w:b w:val="0"/>
          <w:bCs/>
        </w:rPr>
        <w:t xml:space="preserve"> cells to allow you to assess your experience critically against each criterion. </w:t>
      </w:r>
    </w:p>
    <w:p w14:paraId="7AC85538" w14:textId="33C21115" w:rsidR="00D35E59" w:rsidRPr="002F3764" w:rsidRDefault="00D35E59" w:rsidP="00D05C70">
      <w:pPr>
        <w:pStyle w:val="05Bullet2"/>
      </w:pPr>
      <w:r w:rsidRPr="001771A0">
        <w:rPr>
          <w:b/>
          <w:bCs/>
        </w:rPr>
        <w:t>Weighting</w:t>
      </w:r>
      <w:r w:rsidR="0083687E">
        <w:rPr>
          <w:b/>
          <w:bCs/>
        </w:rPr>
        <w:t xml:space="preserve">s </w:t>
      </w:r>
      <w:r w:rsidR="00E70CE8">
        <w:rPr>
          <w:b/>
          <w:bCs/>
        </w:rPr>
        <w:t>–</w:t>
      </w:r>
      <w:r w:rsidR="0083687E">
        <w:rPr>
          <w:b/>
          <w:bCs/>
        </w:rPr>
        <w:t xml:space="preserve"> </w:t>
      </w:r>
      <w:r w:rsidR="00E70CE8">
        <w:t>The w</w:t>
      </w:r>
      <w:r w:rsidR="00D05C70" w:rsidRPr="00D05C70">
        <w:t xml:space="preserve">eighted scoring </w:t>
      </w:r>
      <w:r w:rsidR="00E70CE8">
        <w:t xml:space="preserve">listed, </w:t>
      </w:r>
      <w:r w:rsidR="00D05C70" w:rsidRPr="00D05C70">
        <w:t xml:space="preserve">assigns varying importance to </w:t>
      </w:r>
      <w:r w:rsidR="0019205B">
        <w:t>cri</w:t>
      </w:r>
      <w:r w:rsidR="003901A6">
        <w:t>teria</w:t>
      </w:r>
      <w:r w:rsidR="00D05C70" w:rsidRPr="00D05C70">
        <w:t xml:space="preserve"> for evaluation</w:t>
      </w:r>
      <w:r w:rsidR="00E70CE8">
        <w:t>.</w:t>
      </w:r>
    </w:p>
    <w:p w14:paraId="61046E6E" w14:textId="7028CDC9" w:rsidR="0055397A" w:rsidRPr="002F3764" w:rsidRDefault="0055397A" w:rsidP="002F3764">
      <w:pPr>
        <w:pStyle w:val="05Bullet2"/>
      </w:pPr>
      <w:r w:rsidRPr="008D702A">
        <w:rPr>
          <w:b/>
          <w:bCs/>
        </w:rPr>
        <w:t>Self</w:t>
      </w:r>
      <w:r w:rsidR="002E268F" w:rsidRPr="008D702A">
        <w:rPr>
          <w:b/>
          <w:bCs/>
        </w:rPr>
        <w:t>-r</w:t>
      </w:r>
      <w:r w:rsidRPr="008D702A">
        <w:rPr>
          <w:b/>
          <w:bCs/>
        </w:rPr>
        <w:t>ating</w:t>
      </w:r>
      <w:r w:rsidR="00E70CE8">
        <w:rPr>
          <w:b/>
          <w:bCs/>
        </w:rPr>
        <w:t xml:space="preserve"> </w:t>
      </w:r>
      <w:r w:rsidR="006F7FF5">
        <w:rPr>
          <w:b/>
          <w:bCs/>
        </w:rPr>
        <w:t>-</w:t>
      </w:r>
      <w:r w:rsidRPr="002F3764">
        <w:t xml:space="preserve"> </w:t>
      </w:r>
      <w:r w:rsidR="00823005">
        <w:t>Evaluate your skills, knowledge</w:t>
      </w:r>
      <w:r w:rsidR="00676BD0">
        <w:t xml:space="preserve"> </w:t>
      </w:r>
      <w:r w:rsidR="00DE7921">
        <w:t>and</w:t>
      </w:r>
      <w:r w:rsidR="00676BD0">
        <w:t xml:space="preserve"> experience level</w:t>
      </w:r>
      <w:r w:rsidR="00823005">
        <w:t xml:space="preserve"> for each </w:t>
      </w:r>
      <w:r w:rsidR="00676BD0">
        <w:t>criterion</w:t>
      </w:r>
      <w:r w:rsidR="00823005">
        <w:t xml:space="preserve">, within the </w:t>
      </w:r>
      <w:r w:rsidR="00A26260">
        <w:t xml:space="preserve">rating </w:t>
      </w:r>
      <w:r w:rsidR="00823005">
        <w:t xml:space="preserve">scale of </w:t>
      </w:r>
      <w:r w:rsidRPr="002F3764">
        <w:t>zero (</w:t>
      </w:r>
      <w:r w:rsidR="00574EF3">
        <w:t>0</w:t>
      </w:r>
      <w:r w:rsidRPr="002F3764">
        <w:t>) to ten (10)</w:t>
      </w:r>
      <w:r w:rsidR="005628CA">
        <w:t>, w</w:t>
      </w:r>
      <w:r w:rsidR="00EA41DD">
        <w:t xml:space="preserve">here </w:t>
      </w:r>
      <w:r w:rsidRPr="002F3764">
        <w:t>0 is non-existent and 10 is expert level.</w:t>
      </w:r>
      <w:r w:rsidR="00574EF3">
        <w:t xml:space="preserve">  </w:t>
      </w:r>
    </w:p>
    <w:p w14:paraId="020D6E92" w14:textId="392130E3" w:rsidR="0055397A" w:rsidRPr="002F3764" w:rsidRDefault="0055397A" w:rsidP="002F3764">
      <w:pPr>
        <w:pStyle w:val="05Bullet2"/>
      </w:pPr>
      <w:r w:rsidRPr="008D702A">
        <w:rPr>
          <w:b/>
          <w:bCs/>
        </w:rPr>
        <w:t>Evidenced by</w:t>
      </w:r>
      <w:r w:rsidR="008D702A">
        <w:t xml:space="preserve"> - </w:t>
      </w:r>
      <w:r w:rsidR="00EA41DD">
        <w:t>Record</w:t>
      </w:r>
      <w:r w:rsidRPr="002F3764">
        <w:t xml:space="preserve"> the tangible evidence you would submit to support an application against each criterion.</w:t>
      </w:r>
      <w:r w:rsidR="00574EF3">
        <w:t xml:space="preserve"> </w:t>
      </w:r>
    </w:p>
    <w:p w14:paraId="288B626E" w14:textId="5433830A" w:rsidR="00A10CDA" w:rsidRPr="00A10CDA" w:rsidRDefault="0055397A" w:rsidP="00D3179D">
      <w:pPr>
        <w:pStyle w:val="05Bullet2"/>
        <w:spacing w:after="0"/>
        <w:rPr>
          <w:rFonts w:eastAsia="Arial"/>
        </w:rPr>
      </w:pPr>
      <w:r w:rsidRPr="00A10CDA">
        <w:rPr>
          <w:b/>
          <w:bCs/>
        </w:rPr>
        <w:t>Evidence Strength</w:t>
      </w:r>
      <w:r w:rsidR="008D702A" w:rsidRPr="00A10CDA">
        <w:rPr>
          <w:b/>
          <w:bCs/>
        </w:rPr>
        <w:t xml:space="preserve"> -</w:t>
      </w:r>
      <w:r w:rsidRPr="002F3764">
        <w:t xml:space="preserve"> </w:t>
      </w:r>
      <w:r w:rsidR="00EA41DD">
        <w:t>M</w:t>
      </w:r>
      <w:r w:rsidRPr="002F3764">
        <w:t xml:space="preserve">ake a critical assessment of how strong your supporting evidence would be </w:t>
      </w:r>
      <w:r w:rsidR="00115A0B">
        <w:t xml:space="preserve">to an independent assessor </w:t>
      </w:r>
      <w:r w:rsidRPr="002F3764">
        <w:t xml:space="preserve">using a scale of </w:t>
      </w:r>
      <w:r w:rsidR="003901A6">
        <w:t>zero</w:t>
      </w:r>
      <w:r w:rsidRPr="002F3764">
        <w:t xml:space="preserve"> </w:t>
      </w:r>
      <w:r w:rsidR="005628CA">
        <w:t>(</w:t>
      </w:r>
      <w:r w:rsidR="003901A6">
        <w:t>0</w:t>
      </w:r>
      <w:r w:rsidR="005628CA">
        <w:t xml:space="preserve">) </w:t>
      </w:r>
      <w:r w:rsidRPr="002F3764">
        <w:t xml:space="preserve">to ten </w:t>
      </w:r>
      <w:r w:rsidR="005628CA">
        <w:t xml:space="preserve">(10), </w:t>
      </w:r>
      <w:r w:rsidRPr="002F3764">
        <w:t xml:space="preserve">where </w:t>
      </w:r>
      <w:r w:rsidR="003901A6">
        <w:t>0</w:t>
      </w:r>
      <w:r w:rsidRPr="002F3764">
        <w:t xml:space="preserve"> is </w:t>
      </w:r>
      <w:r w:rsidR="003901A6">
        <w:t>non-</w:t>
      </w:r>
      <w:r w:rsidR="00A332F1">
        <w:t>existent</w:t>
      </w:r>
      <w:r w:rsidRPr="002F3764">
        <w:t xml:space="preserve"> and 10 is extremely strong. </w:t>
      </w:r>
    </w:p>
    <w:p w14:paraId="2930092C" w14:textId="77777777" w:rsidR="00A10CDA" w:rsidRDefault="00A10CDA" w:rsidP="00D3179D">
      <w:pPr>
        <w:spacing w:after="0"/>
        <w:rPr>
          <w:rFonts w:eastAsia="Arial" w:cs="Arial"/>
          <w:szCs w:val="20"/>
        </w:rPr>
      </w:pPr>
    </w:p>
    <w:p w14:paraId="7CA829D1" w14:textId="77777777" w:rsidR="00A10CDA" w:rsidRDefault="00A10CDA" w:rsidP="00D3179D">
      <w:pPr>
        <w:spacing w:after="0"/>
        <w:rPr>
          <w:rFonts w:eastAsia="Arial" w:cs="Arial"/>
          <w:szCs w:val="20"/>
        </w:rPr>
        <w:sectPr w:rsidR="00A10CDA" w:rsidSect="0079477F">
          <w:headerReference w:type="default" r:id="rId10"/>
          <w:footerReference w:type="default" r:id="rId11"/>
          <w:pgSz w:w="11905" w:h="16840" w:code="9"/>
          <w:pgMar w:top="1701" w:right="992" w:bottom="851" w:left="992" w:header="720" w:footer="567" w:gutter="0"/>
          <w:cols w:space="720"/>
          <w:noEndnote/>
          <w:docGrid w:linePitch="299"/>
        </w:sectPr>
      </w:pPr>
    </w:p>
    <w:p w14:paraId="3FF190CB" w14:textId="77777777" w:rsidR="00A10CDA" w:rsidRPr="00596031" w:rsidRDefault="00A10CDA" w:rsidP="00A10CDA">
      <w:pPr>
        <w:pStyle w:val="02Heading11"/>
        <w:ind w:left="703" w:hanging="703"/>
      </w:pPr>
      <w:r w:rsidRPr="00596031">
        <w:lastRenderedPageBreak/>
        <w:t>Assessor</w:t>
      </w:r>
    </w:p>
    <w:p w14:paraId="314C9031" w14:textId="77777777" w:rsidR="00A10CDA" w:rsidRPr="005628CA" w:rsidRDefault="00A10CDA" w:rsidP="00A10CDA">
      <w:pPr>
        <w:rPr>
          <w:rFonts w:eastAsia="Arial"/>
        </w:rPr>
      </w:pPr>
      <w:r>
        <w:rPr>
          <w:rFonts w:eastAsia="Arial"/>
        </w:rPr>
        <w:t xml:space="preserve">The </w:t>
      </w:r>
      <w:r w:rsidRPr="005628CA">
        <w:rPr>
          <w:rFonts w:eastAsia="Arial"/>
        </w:rPr>
        <w:t xml:space="preserve">assessor will be looking for strong evidence to support your application. </w:t>
      </w:r>
      <w:r>
        <w:rPr>
          <w:rFonts w:eastAsia="Arial"/>
        </w:rPr>
        <w:t>They are</w:t>
      </w:r>
      <w:r w:rsidRPr="005628CA">
        <w:rPr>
          <w:rFonts w:eastAsia="Arial"/>
        </w:rPr>
        <w:t xml:space="preserve"> obliged to assess suitability based on the submitted evidence and a subsequent interview. </w:t>
      </w:r>
      <w:r>
        <w:rPr>
          <w:rFonts w:eastAsia="Arial"/>
        </w:rPr>
        <w:t>Please note, t</w:t>
      </w:r>
      <w:r w:rsidRPr="005628CA">
        <w:rPr>
          <w:rFonts w:eastAsia="Arial"/>
        </w:rPr>
        <w:t>he</w:t>
      </w:r>
      <w:r>
        <w:rPr>
          <w:rFonts w:eastAsia="Arial"/>
        </w:rPr>
        <w:t xml:space="preserve"> assessor</w:t>
      </w:r>
      <w:r w:rsidRPr="005628CA">
        <w:rPr>
          <w:rFonts w:eastAsia="Arial"/>
        </w:rPr>
        <w:t xml:space="preserve"> will not see your self-assessment form</w:t>
      </w:r>
      <w:r>
        <w:rPr>
          <w:rFonts w:eastAsia="Arial"/>
        </w:rPr>
        <w:t>, it is intended to help you refine your application and put forward a successful application</w:t>
      </w:r>
      <w:r w:rsidRPr="005628CA">
        <w:rPr>
          <w:rFonts w:eastAsia="Arial"/>
        </w:rPr>
        <w:t>.</w:t>
      </w:r>
    </w:p>
    <w:p w14:paraId="61447679" w14:textId="35032F95" w:rsidR="00A10CDA" w:rsidRDefault="00A10CDA" w:rsidP="00A10CDA">
      <w:pPr>
        <w:spacing w:after="0"/>
        <w:rPr>
          <w:rFonts w:eastAsia="Arial" w:cs="Arial"/>
          <w:szCs w:val="20"/>
        </w:rPr>
      </w:pPr>
      <w:r w:rsidRPr="0055397A">
        <w:rPr>
          <w:rFonts w:eastAsia="Arial" w:cs="Arial"/>
          <w:szCs w:val="20"/>
        </w:rPr>
        <w:t xml:space="preserve">In making applications, it is incumbent on the applicant to demonstrate competence, not on CEP or CEP assessors to prove a lack of competence. Applications will have a stronger chance of success and be processed more quickly if they are detailed, thorough and supported by robust documentation. Gaps in supporting documentation will cause delays in processing and </w:t>
      </w:r>
      <w:r w:rsidR="00052452">
        <w:rPr>
          <w:rFonts w:eastAsia="Arial" w:cs="Arial"/>
          <w:szCs w:val="20"/>
        </w:rPr>
        <w:t xml:space="preserve">could lead to </w:t>
      </w:r>
      <w:r w:rsidR="00A332F1">
        <w:rPr>
          <w:rFonts w:eastAsia="Arial" w:cs="Arial"/>
          <w:szCs w:val="20"/>
        </w:rPr>
        <w:t>an unsuccessful</w:t>
      </w:r>
      <w:r w:rsidR="00052452">
        <w:rPr>
          <w:rFonts w:eastAsia="Arial" w:cs="Arial"/>
          <w:szCs w:val="20"/>
        </w:rPr>
        <w:t xml:space="preserve"> application.</w:t>
      </w:r>
    </w:p>
    <w:p w14:paraId="6B3D2B6E" w14:textId="77777777" w:rsidR="00A10CDA" w:rsidRDefault="00A10CDA" w:rsidP="00D3179D">
      <w:pPr>
        <w:spacing w:after="0"/>
        <w:rPr>
          <w:rFonts w:eastAsia="Arial" w:cs="Arial"/>
          <w:szCs w:val="20"/>
        </w:rPr>
      </w:pPr>
    </w:p>
    <w:p w14:paraId="7F003161" w14:textId="77777777" w:rsidR="00A10CDA" w:rsidRDefault="00A10CDA" w:rsidP="00D3179D">
      <w:pPr>
        <w:spacing w:after="0"/>
        <w:rPr>
          <w:rFonts w:eastAsia="Arial" w:cs="Arial"/>
          <w:szCs w:val="20"/>
        </w:rPr>
      </w:pPr>
    </w:p>
    <w:p w14:paraId="739A2C73" w14:textId="77777777" w:rsidR="00A10CDA" w:rsidRDefault="00A10CDA" w:rsidP="00D3179D">
      <w:pPr>
        <w:spacing w:after="0"/>
        <w:rPr>
          <w:rFonts w:eastAsia="Arial" w:cs="Arial"/>
          <w:szCs w:val="20"/>
        </w:rPr>
      </w:pPr>
    </w:p>
    <w:p w14:paraId="21EC41F8" w14:textId="77777777" w:rsidR="00AD428B" w:rsidRPr="00BD3EBF" w:rsidRDefault="00AD428B" w:rsidP="00D3179D">
      <w:pPr>
        <w:spacing w:after="0"/>
        <w:rPr>
          <w:rFonts w:cs="Arial"/>
          <w:szCs w:val="20"/>
        </w:rPr>
      </w:pPr>
    </w:p>
    <w:p w14:paraId="65DFC601" w14:textId="77777777" w:rsidR="00190781" w:rsidRDefault="00190781" w:rsidP="00382B60">
      <w:pPr>
        <w:spacing w:after="0" w:line="240" w:lineRule="auto"/>
        <w:rPr>
          <w:rFonts w:eastAsia="Arial" w:cs="Arial"/>
          <w:szCs w:val="20"/>
        </w:rPr>
        <w:sectPr w:rsidR="00190781" w:rsidSect="0079477F">
          <w:headerReference w:type="default" r:id="rId12"/>
          <w:pgSz w:w="11905" w:h="16840" w:code="9"/>
          <w:pgMar w:top="1701" w:right="992" w:bottom="851" w:left="992" w:header="720" w:footer="567" w:gutter="0"/>
          <w:cols w:space="720"/>
          <w:noEndnote/>
          <w:docGrid w:linePitch="299"/>
        </w:sectPr>
      </w:pPr>
    </w:p>
    <w:p w14:paraId="302EF0D4" w14:textId="4F267CE6" w:rsidR="00D554AB" w:rsidRPr="00A9099C" w:rsidRDefault="00A464EA" w:rsidP="00A464EA">
      <w:pPr>
        <w:pStyle w:val="01Heading1"/>
      </w:pPr>
      <w:r>
        <w:lastRenderedPageBreak/>
        <w:t>Self-assessment Worksheet</w:t>
      </w:r>
    </w:p>
    <w:tbl>
      <w:tblPr>
        <w:tblStyle w:val="TableGrid"/>
        <w:tblW w:w="5111" w:type="pct"/>
        <w:tblLook w:val="04A0" w:firstRow="1" w:lastRow="0" w:firstColumn="1" w:lastColumn="0" w:noHBand="0" w:noVBand="1"/>
      </w:tblPr>
      <w:tblGrid>
        <w:gridCol w:w="688"/>
        <w:gridCol w:w="4233"/>
        <w:gridCol w:w="1296"/>
        <w:gridCol w:w="1241"/>
        <w:gridCol w:w="1629"/>
        <w:gridCol w:w="2796"/>
        <w:gridCol w:w="1197"/>
        <w:gridCol w:w="1515"/>
      </w:tblGrid>
      <w:tr w:rsidR="0029716B" w:rsidRPr="00D36661" w14:paraId="243BE32A" w14:textId="77DB7384" w:rsidTr="00262A0C">
        <w:trPr>
          <w:cantSplit/>
          <w:trHeight w:val="644"/>
          <w:tblHeader/>
        </w:trPr>
        <w:tc>
          <w:tcPr>
            <w:tcW w:w="236" w:type="pct"/>
            <w:tcBorders>
              <w:right w:val="nil"/>
            </w:tcBorders>
            <w:shd w:val="clear" w:color="auto" w:fill="D9D9D9" w:themeFill="background1" w:themeFillShade="D9"/>
          </w:tcPr>
          <w:p w14:paraId="2183B7BE" w14:textId="20E7646F" w:rsidR="0029716B" w:rsidRPr="00D36661" w:rsidRDefault="0029716B" w:rsidP="00C97E19">
            <w:pPr>
              <w:pStyle w:val="Default"/>
              <w:spacing w:before="40" w:after="60"/>
              <w:rPr>
                <w:rFonts w:ascii="Arial" w:hAnsi="Arial" w:cs="Arial"/>
                <w:b/>
                <w:sz w:val="20"/>
                <w:szCs w:val="20"/>
              </w:rPr>
            </w:pPr>
            <w:r>
              <w:rPr>
                <w:rFonts w:ascii="Arial" w:hAnsi="Arial" w:cs="Arial"/>
                <w:b/>
                <w:sz w:val="20"/>
                <w:szCs w:val="20"/>
              </w:rPr>
              <w:t>Item</w:t>
            </w:r>
          </w:p>
        </w:tc>
        <w:tc>
          <w:tcPr>
            <w:tcW w:w="1450" w:type="pct"/>
            <w:tcBorders>
              <w:right w:val="single" w:sz="4" w:space="0" w:color="auto"/>
            </w:tcBorders>
            <w:shd w:val="clear" w:color="auto" w:fill="D9D9D9" w:themeFill="background1" w:themeFillShade="D9"/>
          </w:tcPr>
          <w:p w14:paraId="672F78E5" w14:textId="77777777" w:rsidR="0029716B" w:rsidRDefault="0029716B" w:rsidP="00491A20">
            <w:pPr>
              <w:pStyle w:val="Default"/>
              <w:spacing w:before="40" w:after="60"/>
              <w:jc w:val="center"/>
              <w:rPr>
                <w:rFonts w:ascii="Arial" w:hAnsi="Arial" w:cs="Arial"/>
                <w:b/>
                <w:sz w:val="20"/>
                <w:szCs w:val="20"/>
              </w:rPr>
            </w:pPr>
            <w:r>
              <w:rPr>
                <w:rFonts w:ascii="Arial" w:hAnsi="Arial" w:cs="Arial"/>
                <w:b/>
                <w:sz w:val="20"/>
                <w:szCs w:val="20"/>
              </w:rPr>
              <w:t>A</w:t>
            </w:r>
          </w:p>
          <w:p w14:paraId="552CC1A6" w14:textId="654A1C60" w:rsidR="0029716B" w:rsidRPr="00D36661" w:rsidRDefault="0029716B" w:rsidP="00C97E19">
            <w:pPr>
              <w:pStyle w:val="Default"/>
              <w:spacing w:before="40" w:after="60"/>
              <w:rPr>
                <w:rFonts w:ascii="Arial" w:hAnsi="Arial" w:cs="Arial"/>
                <w:b/>
                <w:sz w:val="20"/>
                <w:szCs w:val="20"/>
              </w:rPr>
            </w:pPr>
            <w:r>
              <w:rPr>
                <w:rFonts w:ascii="Arial" w:hAnsi="Arial" w:cs="Arial"/>
                <w:b/>
                <w:sz w:val="20"/>
                <w:szCs w:val="20"/>
              </w:rPr>
              <w:t xml:space="preserve">Demonstrated Capability </w:t>
            </w:r>
            <w:r>
              <w:br/>
            </w:r>
            <w:r>
              <w:rPr>
                <w:rFonts w:ascii="Arial" w:hAnsi="Arial" w:cs="Arial"/>
                <w:b/>
                <w:sz w:val="20"/>
                <w:szCs w:val="20"/>
              </w:rPr>
              <w:t>Criterion</w:t>
            </w:r>
          </w:p>
        </w:tc>
        <w:tc>
          <w:tcPr>
            <w:tcW w:w="444" w:type="pct"/>
            <w:tcBorders>
              <w:left w:val="single" w:sz="4" w:space="0" w:color="auto"/>
              <w:bottom w:val="single" w:sz="4" w:space="0" w:color="auto"/>
            </w:tcBorders>
            <w:shd w:val="clear" w:color="auto" w:fill="D9D9D9" w:themeFill="background1" w:themeFillShade="D9"/>
          </w:tcPr>
          <w:p w14:paraId="0F21EAFA" w14:textId="77777777" w:rsidR="0029716B" w:rsidRDefault="0029716B" w:rsidP="00C97E19">
            <w:pPr>
              <w:pStyle w:val="Default"/>
              <w:spacing w:before="40" w:after="60"/>
              <w:jc w:val="center"/>
              <w:rPr>
                <w:rFonts w:ascii="Arial" w:hAnsi="Arial" w:cs="Arial"/>
                <w:b/>
                <w:sz w:val="20"/>
                <w:szCs w:val="20"/>
              </w:rPr>
            </w:pPr>
            <w:r>
              <w:rPr>
                <w:rFonts w:ascii="Arial" w:hAnsi="Arial" w:cs="Arial"/>
                <w:b/>
                <w:sz w:val="20"/>
                <w:szCs w:val="20"/>
              </w:rPr>
              <w:t>B</w:t>
            </w:r>
          </w:p>
          <w:p w14:paraId="310DDE0A" w14:textId="194F37F1" w:rsidR="0029716B" w:rsidRPr="00D36661" w:rsidRDefault="0029716B" w:rsidP="00C97E19">
            <w:pPr>
              <w:pStyle w:val="Default"/>
              <w:spacing w:before="40" w:after="60"/>
              <w:jc w:val="center"/>
              <w:rPr>
                <w:rFonts w:ascii="Arial" w:hAnsi="Arial" w:cs="Arial"/>
                <w:b/>
                <w:sz w:val="20"/>
                <w:szCs w:val="20"/>
              </w:rPr>
            </w:pPr>
            <w:r>
              <w:rPr>
                <w:rFonts w:ascii="Arial" w:hAnsi="Arial" w:cs="Arial"/>
                <w:b/>
                <w:sz w:val="20"/>
                <w:szCs w:val="20"/>
              </w:rPr>
              <w:t>Weighting</w:t>
            </w:r>
          </w:p>
        </w:tc>
        <w:tc>
          <w:tcPr>
            <w:tcW w:w="425" w:type="pct"/>
            <w:tcBorders>
              <w:bottom w:val="single" w:sz="4" w:space="0" w:color="auto"/>
            </w:tcBorders>
            <w:shd w:val="clear" w:color="auto" w:fill="D9D9D9" w:themeFill="background1" w:themeFillShade="D9"/>
          </w:tcPr>
          <w:p w14:paraId="591E137A" w14:textId="77777777" w:rsidR="0029716B" w:rsidRDefault="0029716B" w:rsidP="00C97E19">
            <w:pPr>
              <w:pStyle w:val="Default"/>
              <w:spacing w:before="40" w:after="60"/>
              <w:jc w:val="center"/>
              <w:rPr>
                <w:rFonts w:ascii="Arial" w:hAnsi="Arial" w:cs="Arial"/>
                <w:b/>
                <w:sz w:val="20"/>
                <w:szCs w:val="20"/>
              </w:rPr>
            </w:pPr>
            <w:r>
              <w:rPr>
                <w:rFonts w:ascii="Arial" w:hAnsi="Arial" w:cs="Arial"/>
                <w:b/>
                <w:sz w:val="20"/>
                <w:szCs w:val="20"/>
              </w:rPr>
              <w:t>C</w:t>
            </w:r>
          </w:p>
          <w:p w14:paraId="7C0BEC36" w14:textId="6ED0BE36" w:rsidR="0029716B" w:rsidRPr="00D36661" w:rsidRDefault="0029716B" w:rsidP="00C97E19">
            <w:pPr>
              <w:pStyle w:val="Default"/>
              <w:spacing w:before="40" w:after="60"/>
              <w:jc w:val="center"/>
              <w:rPr>
                <w:rFonts w:ascii="Arial" w:hAnsi="Arial" w:cs="Arial"/>
                <w:b/>
                <w:sz w:val="20"/>
                <w:szCs w:val="20"/>
              </w:rPr>
            </w:pPr>
            <w:r>
              <w:rPr>
                <w:rFonts w:ascii="Arial" w:hAnsi="Arial" w:cs="Arial"/>
                <w:b/>
                <w:sz w:val="20"/>
                <w:szCs w:val="20"/>
              </w:rPr>
              <w:t xml:space="preserve">Self-rating </w:t>
            </w:r>
            <w:r>
              <w:rPr>
                <w:rFonts w:ascii="Arial" w:hAnsi="Arial" w:cs="Arial"/>
                <w:b/>
                <w:sz w:val="20"/>
                <w:szCs w:val="20"/>
              </w:rPr>
              <w:br/>
            </w:r>
            <w:r w:rsidRPr="00E40B1A">
              <w:rPr>
                <w:rFonts w:ascii="Arial" w:hAnsi="Arial" w:cs="Arial"/>
                <w:bCs/>
                <w:sz w:val="20"/>
                <w:szCs w:val="20"/>
              </w:rPr>
              <w:t>(</w:t>
            </w:r>
            <w:r>
              <w:rPr>
                <w:rFonts w:ascii="Arial" w:hAnsi="Arial" w:cs="Arial"/>
                <w:bCs/>
                <w:sz w:val="20"/>
                <w:szCs w:val="20"/>
              </w:rPr>
              <w:t>0</w:t>
            </w:r>
            <w:r w:rsidRPr="00E40B1A">
              <w:rPr>
                <w:rFonts w:ascii="Arial" w:hAnsi="Arial" w:cs="Arial"/>
                <w:bCs/>
                <w:sz w:val="20"/>
                <w:szCs w:val="20"/>
              </w:rPr>
              <w:t>-10)</w:t>
            </w:r>
          </w:p>
        </w:tc>
        <w:tc>
          <w:tcPr>
            <w:tcW w:w="558" w:type="pct"/>
            <w:tcBorders>
              <w:bottom w:val="single" w:sz="4" w:space="0" w:color="auto"/>
            </w:tcBorders>
            <w:shd w:val="clear" w:color="auto" w:fill="D9D9D9" w:themeFill="background1" w:themeFillShade="D9"/>
          </w:tcPr>
          <w:p w14:paraId="58578C97" w14:textId="77777777"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D</w:t>
            </w:r>
          </w:p>
          <w:p w14:paraId="6AA2AD34" w14:textId="77777777"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Weighted rating</w:t>
            </w:r>
          </w:p>
          <w:p w14:paraId="5C25C8AB" w14:textId="47E97DBA" w:rsidR="0029716B" w:rsidRDefault="0029716B" w:rsidP="0029716B">
            <w:pPr>
              <w:pStyle w:val="Default"/>
              <w:spacing w:before="40" w:after="60"/>
              <w:ind w:left="32"/>
              <w:jc w:val="center"/>
              <w:rPr>
                <w:rFonts w:ascii="Arial" w:hAnsi="Arial" w:cs="Arial"/>
                <w:b/>
                <w:sz w:val="20"/>
                <w:szCs w:val="20"/>
              </w:rPr>
            </w:pPr>
            <w:r>
              <w:rPr>
                <w:rFonts w:ascii="Arial" w:hAnsi="Arial" w:cs="Arial"/>
                <w:b/>
                <w:sz w:val="20"/>
                <w:szCs w:val="20"/>
              </w:rPr>
              <w:t>BxC</w:t>
            </w:r>
          </w:p>
        </w:tc>
        <w:tc>
          <w:tcPr>
            <w:tcW w:w="958" w:type="pct"/>
            <w:tcBorders>
              <w:bottom w:val="single" w:sz="4" w:space="0" w:color="auto"/>
            </w:tcBorders>
            <w:shd w:val="clear" w:color="auto" w:fill="D9D9D9" w:themeFill="background1" w:themeFillShade="D9"/>
          </w:tcPr>
          <w:p w14:paraId="540FBB6B" w14:textId="77777777" w:rsidR="004A6AF0" w:rsidRDefault="004A6AF0" w:rsidP="004A6AF0">
            <w:pPr>
              <w:pStyle w:val="Default"/>
              <w:spacing w:before="40" w:after="60"/>
              <w:ind w:left="32"/>
              <w:jc w:val="center"/>
              <w:rPr>
                <w:rFonts w:ascii="Arial" w:hAnsi="Arial" w:cs="Arial"/>
                <w:b/>
                <w:sz w:val="20"/>
                <w:szCs w:val="20"/>
              </w:rPr>
            </w:pPr>
            <w:r>
              <w:rPr>
                <w:rFonts w:ascii="Arial" w:hAnsi="Arial" w:cs="Arial"/>
                <w:b/>
                <w:sz w:val="20"/>
                <w:szCs w:val="20"/>
              </w:rPr>
              <w:t>E</w:t>
            </w:r>
          </w:p>
          <w:p w14:paraId="117EB749" w14:textId="743FF10F" w:rsidR="0029716B" w:rsidRPr="00D36661" w:rsidRDefault="0029716B" w:rsidP="004A6AF0">
            <w:pPr>
              <w:pStyle w:val="Default"/>
              <w:spacing w:before="40" w:after="60"/>
              <w:ind w:left="32"/>
              <w:jc w:val="center"/>
              <w:rPr>
                <w:rFonts w:ascii="Arial" w:hAnsi="Arial" w:cs="Arial"/>
                <w:b/>
                <w:sz w:val="20"/>
                <w:szCs w:val="20"/>
              </w:rPr>
            </w:pPr>
            <w:r>
              <w:rPr>
                <w:rFonts w:ascii="Arial" w:hAnsi="Arial" w:cs="Arial"/>
                <w:b/>
                <w:sz w:val="20"/>
                <w:szCs w:val="20"/>
              </w:rPr>
              <w:t>Evidenced by</w:t>
            </w:r>
          </w:p>
        </w:tc>
        <w:tc>
          <w:tcPr>
            <w:tcW w:w="410" w:type="pct"/>
            <w:tcBorders>
              <w:bottom w:val="single" w:sz="4" w:space="0" w:color="auto"/>
            </w:tcBorders>
            <w:shd w:val="clear" w:color="auto" w:fill="D9D9D9" w:themeFill="background1" w:themeFillShade="D9"/>
          </w:tcPr>
          <w:p w14:paraId="4BBA0E1E" w14:textId="77777777" w:rsidR="004A6AF0" w:rsidRDefault="004A6AF0" w:rsidP="004A6AF0">
            <w:pPr>
              <w:pStyle w:val="Default"/>
              <w:spacing w:before="40" w:after="60"/>
              <w:jc w:val="center"/>
              <w:rPr>
                <w:rFonts w:ascii="Arial" w:hAnsi="Arial" w:cs="Arial"/>
                <w:b/>
                <w:sz w:val="20"/>
                <w:szCs w:val="20"/>
              </w:rPr>
            </w:pPr>
            <w:r>
              <w:rPr>
                <w:rFonts w:ascii="Arial" w:hAnsi="Arial" w:cs="Arial"/>
                <w:b/>
                <w:sz w:val="20"/>
                <w:szCs w:val="20"/>
              </w:rPr>
              <w:t>F</w:t>
            </w:r>
          </w:p>
          <w:p w14:paraId="5A4F48B9" w14:textId="60AC4403" w:rsidR="0029716B" w:rsidRPr="00D36661" w:rsidRDefault="0029716B" w:rsidP="004A6AF0">
            <w:pPr>
              <w:pStyle w:val="Default"/>
              <w:spacing w:before="40" w:after="60"/>
              <w:jc w:val="center"/>
              <w:rPr>
                <w:rFonts w:ascii="Arial" w:hAnsi="Arial" w:cs="Arial"/>
                <w:b/>
                <w:sz w:val="20"/>
                <w:szCs w:val="20"/>
              </w:rPr>
            </w:pPr>
            <w:r>
              <w:rPr>
                <w:rFonts w:ascii="Arial" w:hAnsi="Arial" w:cs="Arial"/>
                <w:b/>
                <w:sz w:val="20"/>
                <w:szCs w:val="20"/>
              </w:rPr>
              <w:t>Evidence Strength</w:t>
            </w:r>
            <w:r>
              <w:rPr>
                <w:rFonts w:ascii="Arial" w:hAnsi="Arial" w:cs="Arial"/>
                <w:b/>
                <w:sz w:val="20"/>
                <w:szCs w:val="20"/>
              </w:rPr>
              <w:br/>
            </w:r>
            <w:r w:rsidRPr="00E40B1A">
              <w:rPr>
                <w:rFonts w:ascii="Arial" w:hAnsi="Arial" w:cs="Arial"/>
                <w:bCs/>
                <w:sz w:val="20"/>
                <w:szCs w:val="20"/>
              </w:rPr>
              <w:t>(1-10)</w:t>
            </w:r>
          </w:p>
        </w:tc>
        <w:tc>
          <w:tcPr>
            <w:tcW w:w="519" w:type="pct"/>
            <w:tcBorders>
              <w:bottom w:val="single" w:sz="4" w:space="0" w:color="auto"/>
            </w:tcBorders>
            <w:shd w:val="clear" w:color="auto" w:fill="D9D9D9" w:themeFill="background1" w:themeFillShade="D9"/>
          </w:tcPr>
          <w:p w14:paraId="522A53EF" w14:textId="77777777" w:rsidR="004A6AF0" w:rsidRDefault="004A6AF0" w:rsidP="004A6AF0">
            <w:pPr>
              <w:pStyle w:val="Default"/>
              <w:spacing w:before="40" w:after="60"/>
              <w:jc w:val="center"/>
              <w:rPr>
                <w:rFonts w:ascii="Arial" w:hAnsi="Arial" w:cs="Arial"/>
                <w:b/>
                <w:sz w:val="20"/>
                <w:szCs w:val="20"/>
              </w:rPr>
            </w:pPr>
            <w:r>
              <w:rPr>
                <w:rFonts w:ascii="Arial" w:hAnsi="Arial" w:cs="Arial"/>
                <w:b/>
                <w:sz w:val="20"/>
                <w:szCs w:val="20"/>
              </w:rPr>
              <w:t>G</w:t>
            </w:r>
          </w:p>
          <w:p w14:paraId="401C6080" w14:textId="77777777" w:rsidR="0029716B" w:rsidRDefault="004A6AF0" w:rsidP="004A6AF0">
            <w:pPr>
              <w:pStyle w:val="Default"/>
              <w:spacing w:before="40" w:after="60"/>
              <w:jc w:val="center"/>
              <w:rPr>
                <w:rFonts w:ascii="Arial" w:hAnsi="Arial" w:cs="Arial"/>
                <w:b/>
                <w:sz w:val="20"/>
                <w:szCs w:val="20"/>
              </w:rPr>
            </w:pPr>
            <w:r>
              <w:rPr>
                <w:rFonts w:ascii="Arial" w:hAnsi="Arial" w:cs="Arial"/>
                <w:b/>
                <w:sz w:val="20"/>
                <w:szCs w:val="20"/>
              </w:rPr>
              <w:t>Weighted strength</w:t>
            </w:r>
          </w:p>
          <w:p w14:paraId="38EB7FDF" w14:textId="45AC37B2" w:rsidR="00194BBB" w:rsidRDefault="00194BBB" w:rsidP="004A6AF0">
            <w:pPr>
              <w:pStyle w:val="Default"/>
              <w:spacing w:before="40" w:after="60"/>
              <w:jc w:val="center"/>
              <w:rPr>
                <w:rFonts w:ascii="Arial" w:hAnsi="Arial" w:cs="Arial"/>
                <w:b/>
                <w:sz w:val="20"/>
                <w:szCs w:val="20"/>
              </w:rPr>
            </w:pPr>
            <w:r>
              <w:rPr>
                <w:rFonts w:ascii="Arial" w:hAnsi="Arial" w:cs="Arial"/>
                <w:b/>
                <w:sz w:val="20"/>
                <w:szCs w:val="20"/>
              </w:rPr>
              <w:t>BxF</w:t>
            </w:r>
          </w:p>
        </w:tc>
      </w:tr>
      <w:tr w:rsidR="0029716B" w:rsidRPr="00F33490" w14:paraId="2C1911A8" w14:textId="260CC7E9" w:rsidTr="005C1A4A">
        <w:trPr>
          <w:cantSplit/>
          <w:trHeight w:val="403"/>
        </w:trPr>
        <w:tc>
          <w:tcPr>
            <w:tcW w:w="236" w:type="pct"/>
            <w:tcBorders>
              <w:right w:val="nil"/>
            </w:tcBorders>
            <w:shd w:val="clear" w:color="auto" w:fill="D9D9D9" w:themeFill="background1" w:themeFillShade="D9"/>
            <w:vAlign w:val="center"/>
          </w:tcPr>
          <w:p w14:paraId="28868AF1" w14:textId="77777777" w:rsidR="0029716B" w:rsidRPr="00D36661" w:rsidRDefault="0029716B" w:rsidP="00C97E19">
            <w:pPr>
              <w:pStyle w:val="Default"/>
              <w:spacing w:before="40"/>
              <w:rPr>
                <w:rFonts w:ascii="Arial" w:hAnsi="Arial" w:cs="Arial"/>
                <w:b/>
                <w:sz w:val="20"/>
                <w:szCs w:val="20"/>
              </w:rPr>
            </w:pPr>
            <w:r>
              <w:rPr>
                <w:rFonts w:ascii="Arial" w:hAnsi="Arial" w:cs="Arial"/>
                <w:b/>
                <w:sz w:val="20"/>
                <w:szCs w:val="20"/>
              </w:rPr>
              <w:t>1</w:t>
            </w:r>
          </w:p>
        </w:tc>
        <w:tc>
          <w:tcPr>
            <w:tcW w:w="4764" w:type="pct"/>
            <w:gridSpan w:val="7"/>
            <w:shd w:val="clear" w:color="auto" w:fill="D9D9D9" w:themeFill="background1" w:themeFillShade="D9"/>
            <w:vAlign w:val="center"/>
          </w:tcPr>
          <w:p w14:paraId="535DF748" w14:textId="15C5CFFD" w:rsidR="0029716B" w:rsidRPr="00D36661" w:rsidRDefault="009B5A49" w:rsidP="00C97E19">
            <w:pPr>
              <w:pStyle w:val="Default"/>
              <w:spacing w:before="40"/>
              <w:ind w:left="32"/>
              <w:rPr>
                <w:rFonts w:ascii="Arial" w:hAnsi="Arial" w:cs="Arial"/>
                <w:b/>
                <w:sz w:val="20"/>
                <w:szCs w:val="20"/>
              </w:rPr>
            </w:pPr>
            <w:r>
              <w:rPr>
                <w:rFonts w:ascii="Arial" w:hAnsi="Arial" w:cs="Arial"/>
                <w:b/>
                <w:sz w:val="20"/>
                <w:szCs w:val="20"/>
              </w:rPr>
              <w:t>Energy Use Analysis</w:t>
            </w:r>
          </w:p>
        </w:tc>
      </w:tr>
      <w:tr w:rsidR="0029716B" w:rsidRPr="00D36661" w14:paraId="5A09D5AA" w14:textId="5D073787" w:rsidTr="005C1A4A">
        <w:trPr>
          <w:cantSplit/>
          <w:trHeight w:val="892"/>
        </w:trPr>
        <w:tc>
          <w:tcPr>
            <w:tcW w:w="236" w:type="pct"/>
          </w:tcPr>
          <w:p w14:paraId="51C6BA75" w14:textId="1EC16CAE" w:rsidR="0029716B" w:rsidRPr="00D36661" w:rsidRDefault="0029716B" w:rsidP="00C97E19">
            <w:pPr>
              <w:spacing w:before="40"/>
              <w:rPr>
                <w:rFonts w:cs="Arial"/>
                <w:b/>
                <w:szCs w:val="20"/>
              </w:rPr>
            </w:pPr>
            <w:r w:rsidRPr="00F461B5">
              <w:rPr>
                <w:rFonts w:cs="Arial"/>
                <w:bCs/>
                <w:szCs w:val="20"/>
              </w:rPr>
              <w:t>1</w:t>
            </w:r>
            <w:r>
              <w:rPr>
                <w:rFonts w:cs="Arial"/>
                <w:bCs/>
                <w:szCs w:val="20"/>
              </w:rPr>
              <w:t>.1</w:t>
            </w:r>
          </w:p>
        </w:tc>
        <w:tc>
          <w:tcPr>
            <w:tcW w:w="1450" w:type="pct"/>
          </w:tcPr>
          <w:p w14:paraId="4FEBF996" w14:textId="06F5BE68" w:rsidR="0029716B" w:rsidRPr="00D36661" w:rsidRDefault="0029716B" w:rsidP="00C97E19">
            <w:pPr>
              <w:spacing w:before="40"/>
              <w:rPr>
                <w:rFonts w:cs="Arial"/>
                <w:b/>
                <w:szCs w:val="20"/>
              </w:rPr>
            </w:pPr>
            <w:r w:rsidRPr="00445F45">
              <w:rPr>
                <w:rFonts w:cs="Arial"/>
                <w:b/>
                <w:szCs w:val="20"/>
              </w:rPr>
              <w:t>Technical skills</w:t>
            </w:r>
            <w:r>
              <w:rPr>
                <w:rFonts w:cs="Arial"/>
                <w:b/>
                <w:szCs w:val="20"/>
              </w:rPr>
              <w:t xml:space="preserve"> </w:t>
            </w:r>
            <w:r w:rsidRPr="00D36661">
              <w:rPr>
                <w:rFonts w:cs="Arial"/>
                <w:bCs/>
                <w:szCs w:val="20"/>
              </w:rPr>
              <w:t xml:space="preserve">in </w:t>
            </w:r>
            <w:r w:rsidR="00CA0FD4">
              <w:rPr>
                <w:rFonts w:cs="Arial"/>
                <w:bCs/>
                <w:szCs w:val="20"/>
              </w:rPr>
              <w:t xml:space="preserve">assessing and improving </w:t>
            </w:r>
            <w:r w:rsidR="00BE7C2D">
              <w:rPr>
                <w:rFonts w:cs="Arial"/>
                <w:bCs/>
                <w:szCs w:val="20"/>
              </w:rPr>
              <w:t>energy systems.</w:t>
            </w:r>
          </w:p>
        </w:tc>
        <w:tc>
          <w:tcPr>
            <w:tcW w:w="444" w:type="pct"/>
          </w:tcPr>
          <w:p w14:paraId="2AD2DC97" w14:textId="7FE7E66C"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76655250"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442E4CE5"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2813AF84" w14:textId="463040AF" w:rsidR="0029716B" w:rsidRPr="00D36661" w:rsidRDefault="0029716B" w:rsidP="00C97E19">
            <w:pPr>
              <w:pStyle w:val="Default"/>
              <w:spacing w:before="40"/>
              <w:ind w:left="32"/>
              <w:rPr>
                <w:rFonts w:ascii="Arial" w:hAnsi="Arial" w:cs="Arial"/>
                <w:b/>
                <w:sz w:val="20"/>
                <w:szCs w:val="20"/>
              </w:rPr>
            </w:pPr>
          </w:p>
        </w:tc>
        <w:tc>
          <w:tcPr>
            <w:tcW w:w="410" w:type="pct"/>
          </w:tcPr>
          <w:p w14:paraId="16411686"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78EA1AB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8D6E41D" w14:textId="1CAA684A" w:rsidTr="005C1A4A">
        <w:trPr>
          <w:cantSplit/>
          <w:trHeight w:val="1260"/>
        </w:trPr>
        <w:tc>
          <w:tcPr>
            <w:tcW w:w="236" w:type="pct"/>
            <w:vAlign w:val="center"/>
          </w:tcPr>
          <w:p w14:paraId="45D42B43" w14:textId="11061852" w:rsidR="0029716B" w:rsidRPr="00F461B5" w:rsidRDefault="0029716B" w:rsidP="00C97E19">
            <w:pPr>
              <w:spacing w:before="40"/>
              <w:rPr>
                <w:rFonts w:cs="Arial"/>
                <w:bCs/>
                <w:szCs w:val="20"/>
              </w:rPr>
            </w:pPr>
            <w:r>
              <w:rPr>
                <w:rFonts w:cs="Arial"/>
                <w:bCs/>
                <w:szCs w:val="20"/>
              </w:rPr>
              <w:t>1.2</w:t>
            </w:r>
          </w:p>
        </w:tc>
        <w:tc>
          <w:tcPr>
            <w:tcW w:w="1450" w:type="pct"/>
            <w:vAlign w:val="center"/>
          </w:tcPr>
          <w:p w14:paraId="778C9156" w14:textId="13E33874" w:rsidR="0029716B" w:rsidRPr="008F0662" w:rsidRDefault="0029716B" w:rsidP="00C97E19">
            <w:pPr>
              <w:spacing w:before="40"/>
              <w:rPr>
                <w:rFonts w:cs="Arial"/>
                <w:bCs/>
                <w:szCs w:val="20"/>
              </w:rPr>
            </w:pPr>
            <w:r w:rsidRPr="00445F45">
              <w:rPr>
                <w:rFonts w:cs="Arial"/>
                <w:b/>
                <w:szCs w:val="20"/>
              </w:rPr>
              <w:t>A</w:t>
            </w:r>
            <w:r w:rsidR="008F0662">
              <w:rPr>
                <w:rFonts w:cs="Arial"/>
                <w:b/>
                <w:szCs w:val="20"/>
              </w:rPr>
              <w:t xml:space="preserve">bility </w:t>
            </w:r>
            <w:r w:rsidR="008F0662">
              <w:rPr>
                <w:rFonts w:cs="Arial"/>
                <w:bCs/>
                <w:szCs w:val="20"/>
              </w:rPr>
              <w:t>to analyse energy consumption data specific to various business sectors and industrial processes</w:t>
            </w:r>
          </w:p>
        </w:tc>
        <w:tc>
          <w:tcPr>
            <w:tcW w:w="444" w:type="pct"/>
          </w:tcPr>
          <w:p w14:paraId="66B094F0" w14:textId="7E7FB7E3"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1F4EAF6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F4CDD2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28ABD1B2" w14:textId="75AE6B07" w:rsidR="0029716B" w:rsidRPr="00D36661" w:rsidRDefault="0029716B" w:rsidP="00C97E19">
            <w:pPr>
              <w:pStyle w:val="Default"/>
              <w:spacing w:before="40"/>
              <w:ind w:left="32"/>
              <w:rPr>
                <w:rFonts w:ascii="Arial" w:hAnsi="Arial" w:cs="Arial"/>
                <w:b/>
                <w:sz w:val="20"/>
                <w:szCs w:val="20"/>
              </w:rPr>
            </w:pPr>
          </w:p>
        </w:tc>
        <w:tc>
          <w:tcPr>
            <w:tcW w:w="410" w:type="pct"/>
          </w:tcPr>
          <w:p w14:paraId="629853E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06F9A9A"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B837078" w14:textId="6F516DB3" w:rsidTr="00262A0C">
        <w:trPr>
          <w:cantSplit/>
          <w:trHeight w:val="628"/>
        </w:trPr>
        <w:tc>
          <w:tcPr>
            <w:tcW w:w="236" w:type="pct"/>
            <w:vAlign w:val="center"/>
          </w:tcPr>
          <w:p w14:paraId="06CBD606" w14:textId="6B94302F" w:rsidR="0029716B" w:rsidRPr="00F461B5" w:rsidRDefault="0029716B" w:rsidP="00C97E19">
            <w:pPr>
              <w:spacing w:before="40"/>
              <w:rPr>
                <w:rFonts w:cs="Arial"/>
                <w:bCs/>
                <w:szCs w:val="20"/>
              </w:rPr>
            </w:pPr>
            <w:r>
              <w:rPr>
                <w:rFonts w:cs="Arial"/>
                <w:bCs/>
                <w:szCs w:val="20"/>
              </w:rPr>
              <w:t>1.3</w:t>
            </w:r>
          </w:p>
        </w:tc>
        <w:tc>
          <w:tcPr>
            <w:tcW w:w="1450" w:type="pct"/>
            <w:vAlign w:val="center"/>
          </w:tcPr>
          <w:p w14:paraId="54DE6870" w14:textId="2CE57161" w:rsidR="0029716B" w:rsidRPr="002C70B6" w:rsidRDefault="002C70B6" w:rsidP="00C97E19">
            <w:pPr>
              <w:spacing w:before="40"/>
              <w:rPr>
                <w:rFonts w:cs="Arial"/>
                <w:bCs/>
                <w:szCs w:val="20"/>
              </w:rPr>
            </w:pPr>
            <w:r>
              <w:rPr>
                <w:rFonts w:cs="Arial"/>
                <w:b/>
                <w:szCs w:val="20"/>
              </w:rPr>
              <w:t>Competenc</w:t>
            </w:r>
            <w:r w:rsidR="00052452">
              <w:rPr>
                <w:rFonts w:cs="Arial"/>
                <w:b/>
                <w:szCs w:val="20"/>
              </w:rPr>
              <w:t>e</w:t>
            </w:r>
            <w:r>
              <w:rPr>
                <w:rFonts w:cs="Arial"/>
                <w:bCs/>
                <w:szCs w:val="20"/>
              </w:rPr>
              <w:t xml:space="preserve"> in using analytical tools to dissect energy usage patterns and identify anomalies</w:t>
            </w:r>
          </w:p>
        </w:tc>
        <w:tc>
          <w:tcPr>
            <w:tcW w:w="444" w:type="pct"/>
          </w:tcPr>
          <w:p w14:paraId="73597CBB" w14:textId="04BE8D02"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4B130F4A"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3D6A8AD"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53E5F61" w14:textId="6A26F6CB" w:rsidR="0029716B" w:rsidRPr="00D36661" w:rsidRDefault="0029716B" w:rsidP="00C97E19">
            <w:pPr>
              <w:pStyle w:val="Default"/>
              <w:spacing w:before="40"/>
              <w:ind w:left="32"/>
              <w:rPr>
                <w:rFonts w:ascii="Arial" w:hAnsi="Arial" w:cs="Arial"/>
                <w:b/>
                <w:sz w:val="20"/>
                <w:szCs w:val="20"/>
              </w:rPr>
            </w:pPr>
          </w:p>
        </w:tc>
        <w:tc>
          <w:tcPr>
            <w:tcW w:w="410" w:type="pct"/>
          </w:tcPr>
          <w:p w14:paraId="34DDC96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21EA5A6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1A8FC31C" w14:textId="7A444A62" w:rsidTr="005C1A4A">
        <w:trPr>
          <w:cantSplit/>
          <w:trHeight w:val="1146"/>
        </w:trPr>
        <w:tc>
          <w:tcPr>
            <w:tcW w:w="236" w:type="pct"/>
            <w:vAlign w:val="center"/>
          </w:tcPr>
          <w:p w14:paraId="3EBFDA4E" w14:textId="194CAA3C" w:rsidR="0029716B" w:rsidRPr="00F461B5" w:rsidRDefault="0029716B" w:rsidP="00C97E19">
            <w:pPr>
              <w:spacing w:before="40"/>
              <w:rPr>
                <w:rFonts w:cs="Arial"/>
                <w:bCs/>
                <w:szCs w:val="20"/>
              </w:rPr>
            </w:pPr>
            <w:r>
              <w:rPr>
                <w:rFonts w:cs="Arial"/>
                <w:bCs/>
                <w:szCs w:val="20"/>
              </w:rPr>
              <w:t>1.</w:t>
            </w:r>
            <w:r w:rsidRPr="00F461B5">
              <w:rPr>
                <w:rFonts w:cs="Arial"/>
                <w:bCs/>
                <w:szCs w:val="20"/>
              </w:rPr>
              <w:t>4</w:t>
            </w:r>
          </w:p>
        </w:tc>
        <w:tc>
          <w:tcPr>
            <w:tcW w:w="1450" w:type="pct"/>
            <w:vAlign w:val="center"/>
          </w:tcPr>
          <w:p w14:paraId="6126A565" w14:textId="31BF4775" w:rsidR="0029716B" w:rsidRPr="00445F45" w:rsidRDefault="0029716B" w:rsidP="00C97E19">
            <w:pPr>
              <w:spacing w:before="40"/>
              <w:rPr>
                <w:rFonts w:cs="Arial"/>
                <w:b/>
                <w:szCs w:val="20"/>
              </w:rPr>
            </w:pPr>
            <w:r w:rsidRPr="00130298">
              <w:rPr>
                <w:rFonts w:cs="Arial"/>
                <w:b/>
                <w:szCs w:val="20"/>
              </w:rPr>
              <w:t>Experience</w:t>
            </w:r>
            <w:r w:rsidRPr="00D36661">
              <w:rPr>
                <w:rFonts w:cs="Arial"/>
                <w:bCs/>
                <w:szCs w:val="20"/>
              </w:rPr>
              <w:t xml:space="preserve"> </w:t>
            </w:r>
            <w:r w:rsidR="002C70B6">
              <w:rPr>
                <w:rFonts w:cs="Arial"/>
                <w:bCs/>
                <w:szCs w:val="20"/>
              </w:rPr>
              <w:t>with energy systems in relevant business sectors</w:t>
            </w:r>
          </w:p>
        </w:tc>
        <w:tc>
          <w:tcPr>
            <w:tcW w:w="444" w:type="pct"/>
          </w:tcPr>
          <w:p w14:paraId="22A40356" w14:textId="1D343DDA"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0920C673"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B673F07"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4969D2D6" w14:textId="0618AB10" w:rsidR="0029716B" w:rsidRPr="00D36661" w:rsidRDefault="0029716B" w:rsidP="00C97E19">
            <w:pPr>
              <w:pStyle w:val="Default"/>
              <w:spacing w:before="40"/>
              <w:ind w:left="32"/>
              <w:rPr>
                <w:rFonts w:ascii="Arial" w:hAnsi="Arial" w:cs="Arial"/>
                <w:b/>
                <w:sz w:val="20"/>
                <w:szCs w:val="20"/>
              </w:rPr>
            </w:pPr>
          </w:p>
        </w:tc>
        <w:tc>
          <w:tcPr>
            <w:tcW w:w="410" w:type="pct"/>
          </w:tcPr>
          <w:p w14:paraId="7BCA4A4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28E67E40"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1E188E90" w14:textId="1920137C" w:rsidTr="005C1A4A">
        <w:trPr>
          <w:cantSplit/>
          <w:trHeight w:val="1086"/>
        </w:trPr>
        <w:tc>
          <w:tcPr>
            <w:tcW w:w="236" w:type="pct"/>
            <w:vAlign w:val="center"/>
          </w:tcPr>
          <w:p w14:paraId="4C2E5DEE" w14:textId="7659BCF4" w:rsidR="0029716B" w:rsidRPr="00F461B5" w:rsidRDefault="0029716B" w:rsidP="00C97E19">
            <w:pPr>
              <w:spacing w:before="40"/>
              <w:rPr>
                <w:rFonts w:cs="Arial"/>
                <w:bCs/>
                <w:szCs w:val="20"/>
              </w:rPr>
            </w:pPr>
            <w:r>
              <w:rPr>
                <w:rFonts w:cs="Arial"/>
                <w:bCs/>
                <w:szCs w:val="20"/>
              </w:rPr>
              <w:t>1.5</w:t>
            </w:r>
          </w:p>
        </w:tc>
        <w:tc>
          <w:tcPr>
            <w:tcW w:w="1450" w:type="pct"/>
            <w:vAlign w:val="center"/>
          </w:tcPr>
          <w:p w14:paraId="29D64848" w14:textId="72EDCAEC" w:rsidR="0029716B" w:rsidRPr="00DA17DB" w:rsidRDefault="00DA17DB" w:rsidP="00C97E19">
            <w:pPr>
              <w:spacing w:before="40"/>
              <w:rPr>
                <w:rFonts w:cs="Arial"/>
                <w:bCs/>
                <w:szCs w:val="20"/>
              </w:rPr>
            </w:pPr>
            <w:r>
              <w:rPr>
                <w:rFonts w:cs="Arial"/>
                <w:b/>
                <w:szCs w:val="20"/>
              </w:rPr>
              <w:t xml:space="preserve">Skills </w:t>
            </w:r>
            <w:r>
              <w:rPr>
                <w:rFonts w:cs="Arial"/>
                <w:bCs/>
                <w:szCs w:val="20"/>
              </w:rPr>
              <w:t>in adapting energy efficiency measures to specific industrial environments</w:t>
            </w:r>
          </w:p>
        </w:tc>
        <w:tc>
          <w:tcPr>
            <w:tcW w:w="444" w:type="pct"/>
          </w:tcPr>
          <w:p w14:paraId="1C9FBD50" w14:textId="7835898B"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372E60A8"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A0AC05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93EE886" w14:textId="68FD574B" w:rsidR="0029716B" w:rsidRPr="00D36661" w:rsidRDefault="0029716B" w:rsidP="00C97E19">
            <w:pPr>
              <w:pStyle w:val="Default"/>
              <w:spacing w:before="40"/>
              <w:ind w:left="32"/>
              <w:rPr>
                <w:rFonts w:ascii="Arial" w:hAnsi="Arial" w:cs="Arial"/>
                <w:b/>
                <w:sz w:val="20"/>
                <w:szCs w:val="20"/>
              </w:rPr>
            </w:pPr>
          </w:p>
        </w:tc>
        <w:tc>
          <w:tcPr>
            <w:tcW w:w="410" w:type="pct"/>
          </w:tcPr>
          <w:p w14:paraId="4D6B07D7"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7E9846F9"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2FD6FDE" w14:textId="013FD4A6" w:rsidTr="00262A0C">
        <w:trPr>
          <w:cantSplit/>
          <w:trHeight w:val="628"/>
        </w:trPr>
        <w:tc>
          <w:tcPr>
            <w:tcW w:w="236" w:type="pct"/>
            <w:vAlign w:val="center"/>
          </w:tcPr>
          <w:p w14:paraId="2696C8C8" w14:textId="134976B0" w:rsidR="0029716B" w:rsidRPr="00F461B5" w:rsidRDefault="0029716B" w:rsidP="00C97E19">
            <w:pPr>
              <w:spacing w:before="40"/>
              <w:rPr>
                <w:rFonts w:cs="Arial"/>
                <w:bCs/>
                <w:szCs w:val="20"/>
              </w:rPr>
            </w:pPr>
            <w:r>
              <w:rPr>
                <w:rFonts w:cs="Arial"/>
                <w:bCs/>
                <w:szCs w:val="20"/>
              </w:rPr>
              <w:t>1.</w:t>
            </w:r>
            <w:r w:rsidR="00282FCF">
              <w:rPr>
                <w:rFonts w:cs="Arial"/>
                <w:bCs/>
                <w:szCs w:val="20"/>
              </w:rPr>
              <w:t>6</w:t>
            </w:r>
          </w:p>
        </w:tc>
        <w:tc>
          <w:tcPr>
            <w:tcW w:w="1450" w:type="pct"/>
            <w:vAlign w:val="center"/>
          </w:tcPr>
          <w:p w14:paraId="01A15A5B" w14:textId="0FF772C5" w:rsidR="0029716B" w:rsidRPr="0095748E" w:rsidRDefault="0095748E" w:rsidP="00C97E19">
            <w:pPr>
              <w:spacing w:before="40"/>
              <w:rPr>
                <w:rFonts w:cs="Arial"/>
                <w:bCs/>
                <w:szCs w:val="20"/>
              </w:rPr>
            </w:pPr>
            <w:r>
              <w:rPr>
                <w:rFonts w:cs="Arial"/>
                <w:b/>
                <w:szCs w:val="20"/>
              </w:rPr>
              <w:t xml:space="preserve">Knowledge </w:t>
            </w:r>
            <w:r>
              <w:rPr>
                <w:rFonts w:cs="Arial"/>
                <w:bCs/>
                <w:szCs w:val="20"/>
              </w:rPr>
              <w:t>of benchmarking processes and how to compare facility performance against industry standards.</w:t>
            </w:r>
          </w:p>
        </w:tc>
        <w:tc>
          <w:tcPr>
            <w:tcW w:w="444" w:type="pct"/>
          </w:tcPr>
          <w:p w14:paraId="2614034B" w14:textId="38EA7FED" w:rsidR="0029716B" w:rsidRPr="0015316B" w:rsidRDefault="00CD4C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68CF0A7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DA2C1B8" w14:textId="77777777" w:rsidR="00AD428B" w:rsidRPr="00AD428B" w:rsidRDefault="00AD428B" w:rsidP="005C1A4A"/>
        </w:tc>
        <w:tc>
          <w:tcPr>
            <w:tcW w:w="958" w:type="pct"/>
          </w:tcPr>
          <w:p w14:paraId="69D27C98" w14:textId="5067EAAD" w:rsidR="0029716B" w:rsidRPr="00D36661" w:rsidRDefault="0029716B" w:rsidP="00C97E19">
            <w:pPr>
              <w:pStyle w:val="Default"/>
              <w:spacing w:before="40"/>
              <w:ind w:left="32"/>
              <w:rPr>
                <w:rFonts w:ascii="Arial" w:hAnsi="Arial" w:cs="Arial"/>
                <w:b/>
                <w:sz w:val="20"/>
                <w:szCs w:val="20"/>
              </w:rPr>
            </w:pPr>
          </w:p>
        </w:tc>
        <w:tc>
          <w:tcPr>
            <w:tcW w:w="410" w:type="pct"/>
          </w:tcPr>
          <w:p w14:paraId="4B02BC4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8CD959C"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00C0E01" w14:textId="3CB198BD" w:rsidTr="00262A0C">
        <w:trPr>
          <w:cantSplit/>
          <w:trHeight w:val="1436"/>
        </w:trPr>
        <w:tc>
          <w:tcPr>
            <w:tcW w:w="236" w:type="pct"/>
            <w:vAlign w:val="center"/>
          </w:tcPr>
          <w:p w14:paraId="01E9109C" w14:textId="2EEC6CB1" w:rsidR="0029716B" w:rsidRPr="00F461B5" w:rsidRDefault="0029716B" w:rsidP="00C97E19">
            <w:pPr>
              <w:spacing w:before="40"/>
              <w:rPr>
                <w:rFonts w:cs="Arial"/>
                <w:bCs/>
                <w:szCs w:val="20"/>
              </w:rPr>
            </w:pPr>
            <w:r>
              <w:rPr>
                <w:rFonts w:cs="Arial"/>
                <w:bCs/>
                <w:szCs w:val="20"/>
              </w:rPr>
              <w:lastRenderedPageBreak/>
              <w:t>1.</w:t>
            </w:r>
            <w:r w:rsidR="00282FCF">
              <w:rPr>
                <w:rFonts w:cs="Arial"/>
                <w:bCs/>
                <w:szCs w:val="20"/>
              </w:rPr>
              <w:t>7</w:t>
            </w:r>
          </w:p>
        </w:tc>
        <w:tc>
          <w:tcPr>
            <w:tcW w:w="1450" w:type="pct"/>
            <w:vAlign w:val="center"/>
          </w:tcPr>
          <w:p w14:paraId="652EE618" w14:textId="0C297E9A" w:rsidR="0029716B" w:rsidRPr="00445F45" w:rsidRDefault="0029716B" w:rsidP="00C97E19">
            <w:pPr>
              <w:spacing w:before="40"/>
              <w:rPr>
                <w:rFonts w:cs="Arial"/>
                <w:b/>
                <w:szCs w:val="20"/>
              </w:rPr>
            </w:pPr>
            <w:proofErr w:type="gramStart"/>
            <w:r w:rsidRPr="00F321DD">
              <w:rPr>
                <w:rFonts w:cs="Arial"/>
                <w:b/>
                <w:szCs w:val="20"/>
              </w:rPr>
              <w:t>Ability</w:t>
            </w:r>
            <w:proofErr w:type="gramEnd"/>
            <w:r w:rsidRPr="00F321DD">
              <w:rPr>
                <w:rFonts w:cs="Arial"/>
                <w:b/>
                <w:szCs w:val="20"/>
              </w:rPr>
              <w:t xml:space="preserve"> </w:t>
            </w:r>
            <w:r w:rsidRPr="00F321DD">
              <w:rPr>
                <w:rFonts w:cs="Arial"/>
                <w:bCs/>
                <w:szCs w:val="20"/>
              </w:rPr>
              <w:t xml:space="preserve">to identify and provide pragmatic solutions that improve the efficiency and effectiveness of </w:t>
            </w:r>
            <w:r w:rsidR="006E2678">
              <w:rPr>
                <w:rFonts w:cs="Arial"/>
                <w:bCs/>
                <w:szCs w:val="20"/>
              </w:rPr>
              <w:t>energy use</w:t>
            </w:r>
            <w:r w:rsidRPr="00F321DD">
              <w:rPr>
                <w:rFonts w:cs="Arial"/>
                <w:bCs/>
                <w:szCs w:val="20"/>
              </w:rPr>
              <w:t xml:space="preserve"> at subject site(s)</w:t>
            </w:r>
            <w:r w:rsidR="00DD49D6">
              <w:rPr>
                <w:rFonts w:cs="Arial"/>
                <w:bCs/>
                <w:szCs w:val="20"/>
              </w:rPr>
              <w:t>.</w:t>
            </w:r>
          </w:p>
        </w:tc>
        <w:tc>
          <w:tcPr>
            <w:tcW w:w="444" w:type="pct"/>
          </w:tcPr>
          <w:p w14:paraId="533E141E" w14:textId="2DF18132" w:rsidR="0029716B" w:rsidRPr="0015316B" w:rsidRDefault="0077796A"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0F9694E0"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68AB91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ED9FDEA" w14:textId="2D7B842F" w:rsidR="0029716B" w:rsidRPr="00D36661" w:rsidRDefault="0029716B" w:rsidP="00C97E19">
            <w:pPr>
              <w:pStyle w:val="Default"/>
              <w:spacing w:before="40"/>
              <w:ind w:left="32"/>
              <w:rPr>
                <w:rFonts w:ascii="Arial" w:hAnsi="Arial" w:cs="Arial"/>
                <w:b/>
                <w:sz w:val="20"/>
                <w:szCs w:val="20"/>
              </w:rPr>
            </w:pPr>
          </w:p>
        </w:tc>
        <w:tc>
          <w:tcPr>
            <w:tcW w:w="410" w:type="pct"/>
          </w:tcPr>
          <w:p w14:paraId="2BEEB7C0"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43D5990"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7009401" w14:textId="45C959C0" w:rsidTr="00262A0C">
        <w:trPr>
          <w:cantSplit/>
          <w:trHeight w:val="628"/>
        </w:trPr>
        <w:tc>
          <w:tcPr>
            <w:tcW w:w="236" w:type="pct"/>
            <w:vAlign w:val="center"/>
          </w:tcPr>
          <w:p w14:paraId="58CFDDF2" w14:textId="500E9A7A" w:rsidR="0029716B" w:rsidRPr="00F461B5" w:rsidRDefault="0029716B" w:rsidP="00C97E19">
            <w:pPr>
              <w:spacing w:before="40"/>
              <w:rPr>
                <w:rFonts w:cs="Arial"/>
                <w:bCs/>
                <w:szCs w:val="20"/>
              </w:rPr>
            </w:pPr>
            <w:r>
              <w:rPr>
                <w:rFonts w:cs="Arial"/>
                <w:bCs/>
                <w:szCs w:val="20"/>
              </w:rPr>
              <w:t>1.</w:t>
            </w:r>
            <w:r w:rsidR="00282FCF">
              <w:rPr>
                <w:rFonts w:cs="Arial"/>
                <w:bCs/>
                <w:szCs w:val="20"/>
              </w:rPr>
              <w:t>8</w:t>
            </w:r>
          </w:p>
        </w:tc>
        <w:tc>
          <w:tcPr>
            <w:tcW w:w="1450" w:type="pct"/>
            <w:vAlign w:val="center"/>
          </w:tcPr>
          <w:p w14:paraId="39827750" w14:textId="4C83C6E9" w:rsidR="0029716B" w:rsidRPr="00445F45" w:rsidRDefault="0029716B" w:rsidP="00C97E19">
            <w:pPr>
              <w:spacing w:before="40"/>
              <w:rPr>
                <w:rFonts w:cs="Arial"/>
                <w:b/>
                <w:szCs w:val="20"/>
              </w:rPr>
            </w:pPr>
            <w:r w:rsidRPr="003F716E">
              <w:rPr>
                <w:rFonts w:cs="Arial"/>
                <w:b/>
                <w:szCs w:val="20"/>
              </w:rPr>
              <w:t>Judgement</w:t>
            </w:r>
            <w:r>
              <w:rPr>
                <w:rFonts w:cs="Arial"/>
                <w:b/>
                <w:szCs w:val="20"/>
              </w:rPr>
              <w:t xml:space="preserve"> </w:t>
            </w:r>
            <w:r w:rsidRPr="00D36661">
              <w:rPr>
                <w:rFonts w:cs="Arial"/>
                <w:bCs/>
                <w:szCs w:val="20"/>
              </w:rPr>
              <w:t>in weighing the merits of potentially conflicting or mutually exclusive options.</w:t>
            </w:r>
          </w:p>
        </w:tc>
        <w:tc>
          <w:tcPr>
            <w:tcW w:w="444" w:type="pct"/>
          </w:tcPr>
          <w:p w14:paraId="5D280F34" w14:textId="15D686DE" w:rsidR="0029716B" w:rsidRPr="0015316B" w:rsidRDefault="00B1096C" w:rsidP="00C97E19">
            <w:pPr>
              <w:pStyle w:val="Default"/>
              <w:spacing w:before="40"/>
              <w:jc w:val="center"/>
              <w:rPr>
                <w:rFonts w:ascii="Arial" w:hAnsi="Arial" w:cs="Arial"/>
                <w:sz w:val="20"/>
                <w:szCs w:val="20"/>
              </w:rPr>
            </w:pPr>
            <w:r>
              <w:rPr>
                <w:rFonts w:ascii="Arial" w:hAnsi="Arial" w:cs="Arial"/>
                <w:sz w:val="20"/>
                <w:szCs w:val="20"/>
              </w:rPr>
              <w:t>2</w:t>
            </w:r>
          </w:p>
        </w:tc>
        <w:tc>
          <w:tcPr>
            <w:tcW w:w="425" w:type="pct"/>
          </w:tcPr>
          <w:p w14:paraId="64DC213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0910DC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BF4422E" w14:textId="48D077CF" w:rsidR="0029716B" w:rsidRPr="00D36661" w:rsidRDefault="0029716B" w:rsidP="00C97E19">
            <w:pPr>
              <w:pStyle w:val="Default"/>
              <w:spacing w:before="40"/>
              <w:ind w:left="32"/>
              <w:rPr>
                <w:rFonts w:ascii="Arial" w:hAnsi="Arial" w:cs="Arial"/>
                <w:b/>
                <w:sz w:val="20"/>
                <w:szCs w:val="20"/>
              </w:rPr>
            </w:pPr>
          </w:p>
        </w:tc>
        <w:tc>
          <w:tcPr>
            <w:tcW w:w="410" w:type="pct"/>
          </w:tcPr>
          <w:p w14:paraId="149BC5D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8850167"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FD0DF45" w14:textId="504A8D39" w:rsidTr="00262A0C">
        <w:trPr>
          <w:cantSplit/>
          <w:trHeight w:val="628"/>
        </w:trPr>
        <w:tc>
          <w:tcPr>
            <w:tcW w:w="236" w:type="pct"/>
            <w:vAlign w:val="center"/>
          </w:tcPr>
          <w:p w14:paraId="370DD29F" w14:textId="2FD108EF" w:rsidR="0029716B" w:rsidRPr="00F461B5" w:rsidRDefault="0029716B" w:rsidP="00C97E19">
            <w:pPr>
              <w:spacing w:before="40"/>
              <w:rPr>
                <w:rFonts w:cs="Arial"/>
                <w:bCs/>
                <w:szCs w:val="20"/>
              </w:rPr>
            </w:pPr>
            <w:r>
              <w:rPr>
                <w:rFonts w:cs="Arial"/>
                <w:bCs/>
                <w:szCs w:val="20"/>
              </w:rPr>
              <w:t>1.</w:t>
            </w:r>
            <w:r w:rsidR="00282FCF">
              <w:rPr>
                <w:rFonts w:cs="Arial"/>
                <w:bCs/>
                <w:szCs w:val="20"/>
              </w:rPr>
              <w:t>9</w:t>
            </w:r>
          </w:p>
        </w:tc>
        <w:tc>
          <w:tcPr>
            <w:tcW w:w="1450" w:type="pct"/>
            <w:vAlign w:val="center"/>
          </w:tcPr>
          <w:p w14:paraId="2855E8C4" w14:textId="2BBFB37E" w:rsidR="0029716B" w:rsidRPr="00445F45" w:rsidRDefault="0029716B" w:rsidP="00C97E19">
            <w:pPr>
              <w:spacing w:before="40"/>
              <w:rPr>
                <w:rFonts w:cs="Arial"/>
                <w:b/>
                <w:szCs w:val="20"/>
              </w:rPr>
            </w:pPr>
            <w:r w:rsidRPr="00F321DD">
              <w:rPr>
                <w:rFonts w:cs="Arial"/>
                <w:b/>
                <w:bCs/>
                <w:szCs w:val="20"/>
              </w:rPr>
              <w:t xml:space="preserve">Demonstrate </w:t>
            </w:r>
            <w:r w:rsidRPr="00F321DD">
              <w:rPr>
                <w:rFonts w:cs="Arial"/>
                <w:szCs w:val="20"/>
              </w:rPr>
              <w:t xml:space="preserve">knowledge and ability to apply basic Measurement and Verification techniques </w:t>
            </w:r>
          </w:p>
        </w:tc>
        <w:tc>
          <w:tcPr>
            <w:tcW w:w="444" w:type="pct"/>
          </w:tcPr>
          <w:p w14:paraId="02CF7A3A" w14:textId="6200B5A2" w:rsidR="0029716B" w:rsidRPr="0015316B" w:rsidRDefault="00B1096C" w:rsidP="00C97E19">
            <w:pPr>
              <w:pStyle w:val="Default"/>
              <w:spacing w:before="40"/>
              <w:jc w:val="center"/>
              <w:rPr>
                <w:rFonts w:ascii="Arial" w:hAnsi="Arial" w:cs="Arial"/>
                <w:sz w:val="20"/>
                <w:szCs w:val="20"/>
              </w:rPr>
            </w:pPr>
            <w:r>
              <w:rPr>
                <w:rFonts w:ascii="Arial" w:hAnsi="Arial" w:cs="Arial"/>
                <w:sz w:val="20"/>
                <w:szCs w:val="20"/>
              </w:rPr>
              <w:t>1</w:t>
            </w:r>
          </w:p>
        </w:tc>
        <w:tc>
          <w:tcPr>
            <w:tcW w:w="425" w:type="pct"/>
          </w:tcPr>
          <w:p w14:paraId="6C90C06F"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1326A8F"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8335977" w14:textId="06B53802" w:rsidR="0029716B" w:rsidRPr="00D36661" w:rsidRDefault="0029716B" w:rsidP="00C97E19">
            <w:pPr>
              <w:pStyle w:val="Default"/>
              <w:spacing w:before="40"/>
              <w:ind w:left="32"/>
              <w:rPr>
                <w:rFonts w:ascii="Arial" w:hAnsi="Arial" w:cs="Arial"/>
                <w:b/>
                <w:sz w:val="20"/>
                <w:szCs w:val="20"/>
              </w:rPr>
            </w:pPr>
          </w:p>
        </w:tc>
        <w:tc>
          <w:tcPr>
            <w:tcW w:w="410" w:type="pct"/>
          </w:tcPr>
          <w:p w14:paraId="34FBED7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5718A693"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F817B6F" w14:textId="456A3AD3" w:rsidTr="00262A0C">
        <w:trPr>
          <w:cantSplit/>
          <w:trHeight w:val="628"/>
        </w:trPr>
        <w:tc>
          <w:tcPr>
            <w:tcW w:w="236" w:type="pct"/>
            <w:vAlign w:val="center"/>
          </w:tcPr>
          <w:p w14:paraId="04A185B8" w14:textId="07AD7CC0" w:rsidR="0029716B" w:rsidRPr="00F461B5" w:rsidRDefault="0029716B" w:rsidP="00C97E19">
            <w:pPr>
              <w:spacing w:before="40"/>
              <w:rPr>
                <w:rFonts w:cs="Arial"/>
                <w:bCs/>
                <w:szCs w:val="20"/>
              </w:rPr>
            </w:pPr>
            <w:r>
              <w:rPr>
                <w:rFonts w:cs="Arial"/>
                <w:bCs/>
                <w:szCs w:val="20"/>
              </w:rPr>
              <w:t>1.</w:t>
            </w:r>
            <w:r w:rsidRPr="00F461B5">
              <w:rPr>
                <w:rFonts w:cs="Arial"/>
                <w:bCs/>
                <w:szCs w:val="20"/>
              </w:rPr>
              <w:t>1</w:t>
            </w:r>
            <w:r w:rsidR="00282FCF">
              <w:rPr>
                <w:rFonts w:cs="Arial"/>
                <w:bCs/>
                <w:szCs w:val="20"/>
              </w:rPr>
              <w:t>0</w:t>
            </w:r>
          </w:p>
        </w:tc>
        <w:tc>
          <w:tcPr>
            <w:tcW w:w="1450" w:type="pct"/>
            <w:vAlign w:val="center"/>
          </w:tcPr>
          <w:p w14:paraId="43939080" w14:textId="0542BA3C" w:rsidR="0029716B" w:rsidRPr="00445F45" w:rsidRDefault="00A05AB7" w:rsidP="00C97E19">
            <w:pPr>
              <w:spacing w:before="40"/>
              <w:rPr>
                <w:rFonts w:cs="Arial"/>
                <w:b/>
                <w:szCs w:val="20"/>
              </w:rPr>
            </w:pPr>
            <w:r w:rsidRPr="00A05AB7">
              <w:rPr>
                <w:rFonts w:cs="Arial"/>
                <w:b/>
                <w:szCs w:val="20"/>
              </w:rPr>
              <w:t>A</w:t>
            </w:r>
            <w:r w:rsidR="0029716B" w:rsidRPr="00A05AB7">
              <w:rPr>
                <w:rFonts w:cs="Arial"/>
                <w:b/>
                <w:szCs w:val="20"/>
              </w:rPr>
              <w:t xml:space="preserve">bility </w:t>
            </w:r>
            <w:r w:rsidR="0029716B" w:rsidRPr="00A05AB7">
              <w:rPr>
                <w:rFonts w:cs="Arial"/>
                <w:bCs/>
                <w:szCs w:val="20"/>
              </w:rPr>
              <w:t xml:space="preserve">to set justifiable and effective boundaries around the </w:t>
            </w:r>
            <w:r w:rsidR="006E2678">
              <w:rPr>
                <w:rFonts w:cs="Arial"/>
                <w:bCs/>
                <w:szCs w:val="20"/>
              </w:rPr>
              <w:t>energy efficiency measures</w:t>
            </w:r>
            <w:r w:rsidR="0029716B" w:rsidRPr="00A05AB7">
              <w:rPr>
                <w:rFonts w:cs="Arial"/>
                <w:bCs/>
                <w:szCs w:val="20"/>
              </w:rPr>
              <w:t xml:space="preserve"> to provide clarity regarding the </w:t>
            </w:r>
            <w:r w:rsidR="006E2678">
              <w:rPr>
                <w:rFonts w:cs="Arial"/>
                <w:bCs/>
                <w:szCs w:val="20"/>
              </w:rPr>
              <w:t>energy audit</w:t>
            </w:r>
            <w:r w:rsidR="0029716B" w:rsidRPr="00A05AB7">
              <w:rPr>
                <w:rFonts w:cs="Arial"/>
                <w:bCs/>
                <w:szCs w:val="20"/>
              </w:rPr>
              <w:t xml:space="preserve"> and the measurement and justification of its success.</w:t>
            </w:r>
          </w:p>
        </w:tc>
        <w:tc>
          <w:tcPr>
            <w:tcW w:w="444" w:type="pct"/>
          </w:tcPr>
          <w:p w14:paraId="0F1B623C" w14:textId="5044F087" w:rsidR="0029716B" w:rsidRPr="0015316B" w:rsidRDefault="00B1096C" w:rsidP="00C97E19">
            <w:pPr>
              <w:pStyle w:val="Default"/>
              <w:spacing w:before="40"/>
              <w:jc w:val="center"/>
              <w:rPr>
                <w:rFonts w:ascii="Arial" w:hAnsi="Arial" w:cs="Arial"/>
                <w:sz w:val="20"/>
                <w:szCs w:val="20"/>
              </w:rPr>
            </w:pPr>
            <w:r>
              <w:rPr>
                <w:rFonts w:ascii="Arial" w:hAnsi="Arial" w:cs="Arial"/>
                <w:sz w:val="20"/>
                <w:szCs w:val="20"/>
              </w:rPr>
              <w:t>1</w:t>
            </w:r>
          </w:p>
        </w:tc>
        <w:tc>
          <w:tcPr>
            <w:tcW w:w="425" w:type="pct"/>
          </w:tcPr>
          <w:p w14:paraId="28944235"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129FC473"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ABCBDC0" w14:textId="2BF9362A" w:rsidR="0029716B" w:rsidRPr="00D36661" w:rsidRDefault="0029716B" w:rsidP="00C97E19">
            <w:pPr>
              <w:pStyle w:val="Default"/>
              <w:spacing w:before="40"/>
              <w:ind w:left="32"/>
              <w:rPr>
                <w:rFonts w:ascii="Arial" w:hAnsi="Arial" w:cs="Arial"/>
                <w:b/>
                <w:sz w:val="20"/>
                <w:szCs w:val="20"/>
              </w:rPr>
            </w:pPr>
          </w:p>
        </w:tc>
        <w:tc>
          <w:tcPr>
            <w:tcW w:w="410" w:type="pct"/>
          </w:tcPr>
          <w:p w14:paraId="15C8481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175F79DC"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6F69A67E" w14:textId="20E9D30D" w:rsidTr="00262A0C">
        <w:trPr>
          <w:cantSplit/>
          <w:trHeight w:val="628"/>
        </w:trPr>
        <w:tc>
          <w:tcPr>
            <w:tcW w:w="236" w:type="pct"/>
            <w:vAlign w:val="center"/>
          </w:tcPr>
          <w:p w14:paraId="57DC5256" w14:textId="3ED3B6C8" w:rsidR="0029716B" w:rsidRPr="00F461B5" w:rsidRDefault="0029716B" w:rsidP="00C97E19">
            <w:pPr>
              <w:spacing w:before="40"/>
              <w:rPr>
                <w:rFonts w:cs="Arial"/>
                <w:bCs/>
                <w:szCs w:val="20"/>
              </w:rPr>
            </w:pPr>
            <w:r>
              <w:rPr>
                <w:rFonts w:cs="Arial"/>
                <w:bCs/>
                <w:szCs w:val="20"/>
              </w:rPr>
              <w:t>1.</w:t>
            </w:r>
            <w:r w:rsidRPr="00F461B5">
              <w:rPr>
                <w:rFonts w:cs="Arial"/>
                <w:bCs/>
                <w:szCs w:val="20"/>
              </w:rPr>
              <w:t>1</w:t>
            </w:r>
            <w:r w:rsidR="00282FCF">
              <w:rPr>
                <w:rFonts w:cs="Arial"/>
                <w:bCs/>
                <w:szCs w:val="20"/>
              </w:rPr>
              <w:t>1</w:t>
            </w:r>
          </w:p>
        </w:tc>
        <w:tc>
          <w:tcPr>
            <w:tcW w:w="1450" w:type="pct"/>
            <w:vAlign w:val="center"/>
          </w:tcPr>
          <w:p w14:paraId="3A4F8D73" w14:textId="36A1E1EA" w:rsidR="0029716B" w:rsidRPr="004164A6" w:rsidRDefault="004164A6" w:rsidP="00C97E19">
            <w:pPr>
              <w:spacing w:before="40"/>
              <w:rPr>
                <w:rFonts w:cs="Arial"/>
                <w:bCs/>
                <w:szCs w:val="20"/>
              </w:rPr>
            </w:pPr>
            <w:r>
              <w:rPr>
                <w:rFonts w:cs="Arial"/>
                <w:b/>
                <w:szCs w:val="20"/>
              </w:rPr>
              <w:t xml:space="preserve">Awareness </w:t>
            </w:r>
            <w:r>
              <w:rPr>
                <w:rFonts w:cs="Arial"/>
                <w:bCs/>
                <w:szCs w:val="20"/>
              </w:rPr>
              <w:t>of sustainable energy practices, including renewable energy options and their applicability</w:t>
            </w:r>
          </w:p>
        </w:tc>
        <w:tc>
          <w:tcPr>
            <w:tcW w:w="444" w:type="pct"/>
          </w:tcPr>
          <w:p w14:paraId="18F25750" w14:textId="7FCC3B5D" w:rsidR="0029716B" w:rsidRPr="0015316B" w:rsidRDefault="00B1096C" w:rsidP="00C97E19">
            <w:pPr>
              <w:pStyle w:val="Default"/>
              <w:spacing w:before="40"/>
              <w:jc w:val="center"/>
              <w:rPr>
                <w:rFonts w:ascii="Arial" w:hAnsi="Arial" w:cs="Arial"/>
                <w:sz w:val="20"/>
                <w:szCs w:val="20"/>
              </w:rPr>
            </w:pPr>
            <w:r>
              <w:rPr>
                <w:rFonts w:ascii="Arial" w:hAnsi="Arial" w:cs="Arial"/>
                <w:sz w:val="20"/>
                <w:szCs w:val="20"/>
              </w:rPr>
              <w:t>1</w:t>
            </w:r>
          </w:p>
        </w:tc>
        <w:tc>
          <w:tcPr>
            <w:tcW w:w="425" w:type="pct"/>
          </w:tcPr>
          <w:p w14:paraId="240C4612"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B30C9C0"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05E8E840" w14:textId="38B036BD" w:rsidR="0029716B" w:rsidRPr="00D36661" w:rsidRDefault="0029716B" w:rsidP="00C97E19">
            <w:pPr>
              <w:pStyle w:val="Default"/>
              <w:spacing w:before="40"/>
              <w:ind w:left="32"/>
              <w:rPr>
                <w:rFonts w:ascii="Arial" w:hAnsi="Arial" w:cs="Arial"/>
                <w:b/>
                <w:sz w:val="20"/>
                <w:szCs w:val="20"/>
              </w:rPr>
            </w:pPr>
          </w:p>
        </w:tc>
        <w:tc>
          <w:tcPr>
            <w:tcW w:w="410" w:type="pct"/>
          </w:tcPr>
          <w:p w14:paraId="53228C3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5524DA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E39946B" w14:textId="15EB76D1" w:rsidTr="00262A0C">
        <w:trPr>
          <w:cantSplit/>
          <w:trHeight w:val="628"/>
        </w:trPr>
        <w:tc>
          <w:tcPr>
            <w:tcW w:w="236" w:type="pct"/>
            <w:vAlign w:val="center"/>
          </w:tcPr>
          <w:p w14:paraId="1C9291F2" w14:textId="3FFD9F16" w:rsidR="0029716B" w:rsidRPr="00F461B5" w:rsidRDefault="0029716B" w:rsidP="00C97E19">
            <w:pPr>
              <w:spacing w:before="40"/>
              <w:rPr>
                <w:rFonts w:cs="Arial"/>
                <w:bCs/>
                <w:szCs w:val="20"/>
              </w:rPr>
            </w:pPr>
            <w:r>
              <w:rPr>
                <w:rFonts w:cs="Arial"/>
                <w:bCs/>
                <w:szCs w:val="20"/>
              </w:rPr>
              <w:t>1.1</w:t>
            </w:r>
            <w:r w:rsidR="00282FCF">
              <w:rPr>
                <w:rFonts w:cs="Arial"/>
                <w:bCs/>
                <w:szCs w:val="20"/>
              </w:rPr>
              <w:t>2</w:t>
            </w:r>
          </w:p>
        </w:tc>
        <w:tc>
          <w:tcPr>
            <w:tcW w:w="1450" w:type="pct"/>
            <w:vAlign w:val="center"/>
          </w:tcPr>
          <w:p w14:paraId="3DF5C55C" w14:textId="56D1B514" w:rsidR="0029716B" w:rsidRPr="00670359" w:rsidRDefault="00670359" w:rsidP="00C97E19">
            <w:pPr>
              <w:spacing w:before="40"/>
              <w:rPr>
                <w:rFonts w:cs="Arial"/>
                <w:bCs/>
                <w:szCs w:val="20"/>
              </w:rPr>
            </w:pPr>
            <w:r>
              <w:rPr>
                <w:rFonts w:cs="Arial"/>
                <w:b/>
                <w:szCs w:val="20"/>
              </w:rPr>
              <w:t xml:space="preserve">Knowledge </w:t>
            </w:r>
            <w:r>
              <w:rPr>
                <w:rFonts w:cs="Arial"/>
                <w:bCs/>
                <w:szCs w:val="20"/>
              </w:rPr>
              <w:t>of common techniques and measures for conserving energy across different systems</w:t>
            </w:r>
          </w:p>
        </w:tc>
        <w:tc>
          <w:tcPr>
            <w:tcW w:w="444" w:type="pct"/>
          </w:tcPr>
          <w:p w14:paraId="18A12919" w14:textId="590E5432" w:rsidR="0029716B" w:rsidRPr="0015316B" w:rsidRDefault="00B1096C" w:rsidP="00C97E19">
            <w:pPr>
              <w:pStyle w:val="Default"/>
              <w:spacing w:before="40"/>
              <w:jc w:val="center"/>
              <w:rPr>
                <w:rFonts w:ascii="Arial" w:hAnsi="Arial" w:cs="Arial"/>
                <w:sz w:val="20"/>
                <w:szCs w:val="20"/>
              </w:rPr>
            </w:pPr>
            <w:r>
              <w:rPr>
                <w:rFonts w:ascii="Arial" w:hAnsi="Arial" w:cs="Arial"/>
                <w:sz w:val="20"/>
                <w:szCs w:val="20"/>
              </w:rPr>
              <w:t>3</w:t>
            </w:r>
          </w:p>
        </w:tc>
        <w:tc>
          <w:tcPr>
            <w:tcW w:w="425" w:type="pct"/>
          </w:tcPr>
          <w:p w14:paraId="79B2734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25D976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4DFD6AC5" w14:textId="02DA0E27" w:rsidR="0029716B" w:rsidRPr="00D36661" w:rsidRDefault="0029716B" w:rsidP="00C97E19">
            <w:pPr>
              <w:pStyle w:val="Default"/>
              <w:spacing w:before="40"/>
              <w:ind w:left="32"/>
              <w:rPr>
                <w:rFonts w:ascii="Arial" w:hAnsi="Arial" w:cs="Arial"/>
                <w:b/>
                <w:sz w:val="20"/>
                <w:szCs w:val="20"/>
              </w:rPr>
            </w:pPr>
          </w:p>
        </w:tc>
        <w:tc>
          <w:tcPr>
            <w:tcW w:w="410" w:type="pct"/>
          </w:tcPr>
          <w:p w14:paraId="0DF5EAB3"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539F20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3751C05D" w14:textId="30A36441" w:rsidTr="00262A0C">
        <w:trPr>
          <w:cantSplit/>
          <w:trHeight w:val="628"/>
        </w:trPr>
        <w:tc>
          <w:tcPr>
            <w:tcW w:w="236" w:type="pct"/>
            <w:vAlign w:val="center"/>
          </w:tcPr>
          <w:p w14:paraId="0587374F" w14:textId="6FC5AAD0" w:rsidR="0029716B" w:rsidRPr="00F461B5" w:rsidRDefault="0029716B" w:rsidP="00C97E19">
            <w:pPr>
              <w:spacing w:before="40"/>
              <w:rPr>
                <w:rFonts w:cs="Arial"/>
                <w:bCs/>
                <w:szCs w:val="20"/>
              </w:rPr>
            </w:pPr>
            <w:r>
              <w:rPr>
                <w:rFonts w:cs="Arial"/>
                <w:bCs/>
                <w:szCs w:val="20"/>
              </w:rPr>
              <w:lastRenderedPageBreak/>
              <w:t>1.1</w:t>
            </w:r>
            <w:r w:rsidR="00282FCF">
              <w:rPr>
                <w:rFonts w:cs="Arial"/>
                <w:bCs/>
                <w:szCs w:val="20"/>
              </w:rPr>
              <w:t>3</w:t>
            </w:r>
          </w:p>
        </w:tc>
        <w:tc>
          <w:tcPr>
            <w:tcW w:w="1450" w:type="pct"/>
            <w:vAlign w:val="center"/>
          </w:tcPr>
          <w:p w14:paraId="2F617A29" w14:textId="113F5F83" w:rsidR="0029716B" w:rsidRPr="00670359" w:rsidRDefault="00670359" w:rsidP="00C97E19">
            <w:pPr>
              <w:spacing w:before="40"/>
              <w:rPr>
                <w:rFonts w:cs="Arial"/>
                <w:bCs/>
                <w:szCs w:val="20"/>
              </w:rPr>
            </w:pPr>
            <w:r>
              <w:rPr>
                <w:rFonts w:cs="Arial"/>
                <w:b/>
                <w:szCs w:val="20"/>
              </w:rPr>
              <w:t xml:space="preserve">Awareness </w:t>
            </w:r>
            <w:r>
              <w:rPr>
                <w:rFonts w:cs="Arial"/>
                <w:bCs/>
                <w:szCs w:val="20"/>
              </w:rPr>
              <w:t>of relevant environmental regulations and in</w:t>
            </w:r>
            <w:r w:rsidR="00453521">
              <w:rPr>
                <w:rFonts w:cs="Arial"/>
                <w:bCs/>
                <w:szCs w:val="20"/>
              </w:rPr>
              <w:t>centives that promote energy efficiency</w:t>
            </w:r>
          </w:p>
        </w:tc>
        <w:tc>
          <w:tcPr>
            <w:tcW w:w="444" w:type="pct"/>
          </w:tcPr>
          <w:p w14:paraId="49985408" w14:textId="63152468" w:rsidR="0029716B" w:rsidRPr="0015316B" w:rsidRDefault="00862E0D" w:rsidP="00C97E19">
            <w:pPr>
              <w:pStyle w:val="Default"/>
              <w:spacing w:before="40"/>
              <w:jc w:val="center"/>
              <w:rPr>
                <w:rFonts w:ascii="Arial" w:hAnsi="Arial" w:cs="Arial"/>
                <w:sz w:val="20"/>
                <w:szCs w:val="20"/>
              </w:rPr>
            </w:pPr>
            <w:r>
              <w:rPr>
                <w:rFonts w:ascii="Arial" w:hAnsi="Arial" w:cs="Arial"/>
                <w:sz w:val="20"/>
                <w:szCs w:val="20"/>
              </w:rPr>
              <w:t>1</w:t>
            </w:r>
          </w:p>
        </w:tc>
        <w:tc>
          <w:tcPr>
            <w:tcW w:w="425" w:type="pct"/>
          </w:tcPr>
          <w:p w14:paraId="73DC884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656773B1"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E64EFAB" w14:textId="3EE4AA56" w:rsidR="0029716B" w:rsidRPr="00D36661" w:rsidRDefault="0029716B" w:rsidP="00C97E19">
            <w:pPr>
              <w:pStyle w:val="Default"/>
              <w:spacing w:before="40"/>
              <w:ind w:left="32"/>
              <w:rPr>
                <w:rFonts w:ascii="Arial" w:hAnsi="Arial" w:cs="Arial"/>
                <w:b/>
                <w:sz w:val="20"/>
                <w:szCs w:val="20"/>
              </w:rPr>
            </w:pPr>
          </w:p>
        </w:tc>
        <w:tc>
          <w:tcPr>
            <w:tcW w:w="410" w:type="pct"/>
          </w:tcPr>
          <w:p w14:paraId="314B784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749DF6E"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5C68D23E" w14:textId="69D52C5B" w:rsidTr="00262A0C">
        <w:trPr>
          <w:cantSplit/>
          <w:trHeight w:val="628"/>
        </w:trPr>
        <w:tc>
          <w:tcPr>
            <w:tcW w:w="236" w:type="pct"/>
            <w:vAlign w:val="center"/>
          </w:tcPr>
          <w:p w14:paraId="117D0166" w14:textId="0B9D745F" w:rsidR="0029716B" w:rsidRPr="00F461B5" w:rsidRDefault="0029716B" w:rsidP="00C97E19">
            <w:pPr>
              <w:spacing w:before="40"/>
              <w:rPr>
                <w:rFonts w:cs="Arial"/>
                <w:bCs/>
                <w:szCs w:val="20"/>
              </w:rPr>
            </w:pPr>
            <w:r>
              <w:rPr>
                <w:rFonts w:cs="Arial"/>
                <w:bCs/>
                <w:szCs w:val="20"/>
              </w:rPr>
              <w:t>1.1</w:t>
            </w:r>
            <w:r w:rsidR="00282FCF">
              <w:rPr>
                <w:rFonts w:cs="Arial"/>
                <w:bCs/>
                <w:szCs w:val="20"/>
              </w:rPr>
              <w:t>4</w:t>
            </w:r>
          </w:p>
        </w:tc>
        <w:tc>
          <w:tcPr>
            <w:tcW w:w="1450" w:type="pct"/>
            <w:vAlign w:val="center"/>
          </w:tcPr>
          <w:p w14:paraId="03AB5543" w14:textId="697D6E16" w:rsidR="0029716B" w:rsidRPr="00453521" w:rsidRDefault="00453521" w:rsidP="00C97E19">
            <w:pPr>
              <w:spacing w:before="40"/>
              <w:rPr>
                <w:rFonts w:cs="Arial"/>
                <w:bCs/>
                <w:szCs w:val="20"/>
              </w:rPr>
            </w:pPr>
            <w:r>
              <w:rPr>
                <w:rFonts w:cs="Arial"/>
                <w:b/>
                <w:szCs w:val="20"/>
              </w:rPr>
              <w:t xml:space="preserve">Skills </w:t>
            </w:r>
            <w:r>
              <w:rPr>
                <w:rFonts w:cs="Arial"/>
                <w:bCs/>
                <w:szCs w:val="20"/>
              </w:rPr>
              <w:t xml:space="preserve">in formulating energy strategies that consider long-term sustainability and efficiency goals. </w:t>
            </w:r>
          </w:p>
        </w:tc>
        <w:tc>
          <w:tcPr>
            <w:tcW w:w="444" w:type="pct"/>
            <w:tcBorders>
              <w:bottom w:val="single" w:sz="4" w:space="0" w:color="auto"/>
            </w:tcBorders>
          </w:tcPr>
          <w:p w14:paraId="5EF2AF73" w14:textId="5A0124B3" w:rsidR="0029716B" w:rsidRPr="0015316B" w:rsidRDefault="00862E0D" w:rsidP="00C97E19">
            <w:pPr>
              <w:pStyle w:val="Default"/>
              <w:spacing w:before="40"/>
              <w:jc w:val="center"/>
              <w:rPr>
                <w:rFonts w:ascii="Arial" w:hAnsi="Arial" w:cs="Arial"/>
                <w:sz w:val="20"/>
                <w:szCs w:val="20"/>
              </w:rPr>
            </w:pPr>
            <w:r>
              <w:rPr>
                <w:rFonts w:ascii="Arial" w:hAnsi="Arial" w:cs="Arial"/>
                <w:sz w:val="20"/>
                <w:szCs w:val="20"/>
              </w:rPr>
              <w:t>1</w:t>
            </w:r>
          </w:p>
        </w:tc>
        <w:tc>
          <w:tcPr>
            <w:tcW w:w="425" w:type="pct"/>
            <w:tcBorders>
              <w:bottom w:val="single" w:sz="4" w:space="0" w:color="auto"/>
            </w:tcBorders>
          </w:tcPr>
          <w:p w14:paraId="1F41ACE4"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394A1C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35925FB3" w14:textId="717A8030"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4B6E2AB2"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2139DC3" w14:textId="77777777" w:rsidR="0029716B" w:rsidRPr="00D36661" w:rsidRDefault="0029716B" w:rsidP="00C97E19">
            <w:pPr>
              <w:pStyle w:val="Default"/>
              <w:spacing w:before="40"/>
              <w:jc w:val="center"/>
              <w:rPr>
                <w:rFonts w:ascii="Arial" w:hAnsi="Arial" w:cs="Arial"/>
                <w:b/>
                <w:sz w:val="20"/>
                <w:szCs w:val="20"/>
              </w:rPr>
            </w:pPr>
          </w:p>
        </w:tc>
      </w:tr>
      <w:tr w:rsidR="00194BBB" w:rsidRPr="00D36661" w14:paraId="5CF2C9C7" w14:textId="77777777" w:rsidTr="00370FF4">
        <w:trPr>
          <w:cantSplit/>
          <w:trHeight w:val="542"/>
        </w:trPr>
        <w:tc>
          <w:tcPr>
            <w:tcW w:w="236" w:type="pct"/>
            <w:vAlign w:val="center"/>
          </w:tcPr>
          <w:p w14:paraId="33AFEA45" w14:textId="77777777" w:rsidR="00194BBB" w:rsidRDefault="00194BBB" w:rsidP="00C97E19">
            <w:pPr>
              <w:spacing w:before="40"/>
              <w:rPr>
                <w:rFonts w:cs="Arial"/>
                <w:bCs/>
                <w:szCs w:val="20"/>
              </w:rPr>
            </w:pPr>
          </w:p>
        </w:tc>
        <w:tc>
          <w:tcPr>
            <w:tcW w:w="1450" w:type="pct"/>
            <w:tcBorders>
              <w:right w:val="nil"/>
            </w:tcBorders>
            <w:vAlign w:val="center"/>
          </w:tcPr>
          <w:p w14:paraId="7EBB2557" w14:textId="6C71F29B" w:rsidR="00194BBB" w:rsidRPr="003904DE" w:rsidRDefault="00A379DC" w:rsidP="00C97E19">
            <w:pPr>
              <w:spacing w:before="40"/>
              <w:rPr>
                <w:rFonts w:cs="Arial"/>
                <w:b/>
                <w:szCs w:val="20"/>
              </w:rPr>
            </w:pPr>
            <w:r w:rsidRPr="003904DE">
              <w:rPr>
                <w:rFonts w:cs="Arial"/>
                <w:b/>
                <w:szCs w:val="20"/>
              </w:rPr>
              <w:t xml:space="preserve">Category 1 </w:t>
            </w:r>
            <w:r w:rsidR="002275DB">
              <w:rPr>
                <w:rFonts w:cs="Arial"/>
                <w:b/>
                <w:szCs w:val="20"/>
              </w:rPr>
              <w:t>T</w:t>
            </w:r>
            <w:r w:rsidRPr="003904DE">
              <w:rPr>
                <w:rFonts w:cs="Arial"/>
                <w:b/>
                <w:szCs w:val="20"/>
              </w:rPr>
              <w:t>otal</w:t>
            </w:r>
          </w:p>
        </w:tc>
        <w:tc>
          <w:tcPr>
            <w:tcW w:w="444" w:type="pct"/>
            <w:tcBorders>
              <w:left w:val="nil"/>
              <w:right w:val="nil"/>
            </w:tcBorders>
            <w:vAlign w:val="center"/>
          </w:tcPr>
          <w:p w14:paraId="6C94775C" w14:textId="77777777" w:rsidR="00194BBB" w:rsidRPr="0015316B" w:rsidRDefault="00194BBB" w:rsidP="00262A0C">
            <w:pPr>
              <w:pStyle w:val="Default"/>
              <w:spacing w:before="40"/>
              <w:rPr>
                <w:rFonts w:ascii="Arial" w:hAnsi="Arial" w:cs="Arial"/>
                <w:sz w:val="20"/>
                <w:szCs w:val="20"/>
              </w:rPr>
            </w:pPr>
          </w:p>
        </w:tc>
        <w:tc>
          <w:tcPr>
            <w:tcW w:w="425" w:type="pct"/>
            <w:tcBorders>
              <w:left w:val="nil"/>
            </w:tcBorders>
            <w:vAlign w:val="center"/>
          </w:tcPr>
          <w:p w14:paraId="16B3EEE6" w14:textId="77777777" w:rsidR="00194BBB" w:rsidRPr="00D36661" w:rsidRDefault="00194BBB" w:rsidP="00262A0C">
            <w:pPr>
              <w:pStyle w:val="Default"/>
              <w:spacing w:before="40"/>
              <w:rPr>
                <w:rFonts w:ascii="Arial" w:hAnsi="Arial" w:cs="Arial"/>
                <w:b/>
                <w:sz w:val="20"/>
                <w:szCs w:val="20"/>
              </w:rPr>
            </w:pPr>
          </w:p>
        </w:tc>
        <w:tc>
          <w:tcPr>
            <w:tcW w:w="558" w:type="pct"/>
            <w:vAlign w:val="center"/>
          </w:tcPr>
          <w:p w14:paraId="0FE0A561" w14:textId="6B3BBF76" w:rsidR="00194BBB" w:rsidRPr="00792B8D" w:rsidRDefault="00792B8D" w:rsidP="00262A0C">
            <w:pPr>
              <w:pStyle w:val="Default"/>
              <w:spacing w:before="40"/>
              <w:ind w:left="32"/>
              <w:rPr>
                <w:rFonts w:ascii="Arial" w:hAnsi="Arial" w:cs="Arial"/>
                <w:bCs/>
                <w:sz w:val="36"/>
                <w:szCs w:val="36"/>
              </w:rPr>
            </w:pPr>
            <w:r w:rsidRPr="00792B8D">
              <w:rPr>
                <w:rFonts w:ascii="Arial" w:hAnsi="Arial" w:cs="Arial"/>
                <w:bCs/>
                <w:sz w:val="36"/>
                <w:szCs w:val="36"/>
              </w:rPr>
              <w:t>Σ</w:t>
            </w:r>
          </w:p>
        </w:tc>
        <w:tc>
          <w:tcPr>
            <w:tcW w:w="958" w:type="pct"/>
            <w:tcBorders>
              <w:right w:val="nil"/>
            </w:tcBorders>
            <w:vAlign w:val="center"/>
          </w:tcPr>
          <w:p w14:paraId="38353A14" w14:textId="77777777" w:rsidR="00194BBB" w:rsidRPr="00D36661" w:rsidRDefault="00194BBB" w:rsidP="00262A0C">
            <w:pPr>
              <w:pStyle w:val="Default"/>
              <w:spacing w:before="40"/>
              <w:ind w:left="32"/>
              <w:rPr>
                <w:rFonts w:ascii="Arial" w:hAnsi="Arial" w:cs="Arial"/>
                <w:b/>
                <w:sz w:val="20"/>
                <w:szCs w:val="20"/>
              </w:rPr>
            </w:pPr>
          </w:p>
        </w:tc>
        <w:tc>
          <w:tcPr>
            <w:tcW w:w="410" w:type="pct"/>
            <w:tcBorders>
              <w:left w:val="nil"/>
            </w:tcBorders>
            <w:vAlign w:val="center"/>
          </w:tcPr>
          <w:p w14:paraId="6D01E1D0" w14:textId="77777777" w:rsidR="00194BBB" w:rsidRPr="00D36661" w:rsidRDefault="00194BBB" w:rsidP="00262A0C">
            <w:pPr>
              <w:pStyle w:val="Default"/>
              <w:spacing w:before="40"/>
              <w:rPr>
                <w:rFonts w:ascii="Arial" w:hAnsi="Arial" w:cs="Arial"/>
                <w:b/>
                <w:sz w:val="20"/>
                <w:szCs w:val="20"/>
              </w:rPr>
            </w:pPr>
          </w:p>
        </w:tc>
        <w:tc>
          <w:tcPr>
            <w:tcW w:w="519" w:type="pct"/>
            <w:vAlign w:val="center"/>
          </w:tcPr>
          <w:p w14:paraId="7C40CC83" w14:textId="3A609029" w:rsidR="00194BBB" w:rsidRPr="00D36661" w:rsidRDefault="00792B8D" w:rsidP="00262A0C">
            <w:pPr>
              <w:pStyle w:val="Default"/>
              <w:spacing w:before="40"/>
              <w:rPr>
                <w:rFonts w:ascii="Arial" w:hAnsi="Arial" w:cs="Arial"/>
                <w:b/>
                <w:sz w:val="20"/>
                <w:szCs w:val="20"/>
              </w:rPr>
            </w:pPr>
            <w:r w:rsidRPr="00792B8D">
              <w:rPr>
                <w:rFonts w:ascii="Arial" w:hAnsi="Arial" w:cs="Arial"/>
                <w:bCs/>
                <w:sz w:val="36"/>
                <w:szCs w:val="36"/>
              </w:rPr>
              <w:t>Σ</w:t>
            </w:r>
          </w:p>
        </w:tc>
      </w:tr>
      <w:tr w:rsidR="00514C33" w:rsidRPr="00D36661" w14:paraId="45C5D3D2" w14:textId="77777777" w:rsidTr="00370FF4">
        <w:trPr>
          <w:cantSplit/>
          <w:trHeight w:val="421"/>
        </w:trPr>
        <w:tc>
          <w:tcPr>
            <w:tcW w:w="236" w:type="pct"/>
            <w:vAlign w:val="center"/>
          </w:tcPr>
          <w:p w14:paraId="3F123F3E" w14:textId="77777777" w:rsidR="00514C33" w:rsidRDefault="00514C33" w:rsidP="00C97E19">
            <w:pPr>
              <w:spacing w:before="40"/>
              <w:rPr>
                <w:rFonts w:cs="Arial"/>
                <w:bCs/>
                <w:szCs w:val="20"/>
              </w:rPr>
            </w:pPr>
          </w:p>
        </w:tc>
        <w:tc>
          <w:tcPr>
            <w:tcW w:w="1450" w:type="pct"/>
            <w:tcBorders>
              <w:right w:val="nil"/>
            </w:tcBorders>
            <w:vAlign w:val="center"/>
          </w:tcPr>
          <w:p w14:paraId="3A10F50B" w14:textId="7C1DC534" w:rsidR="00514C33" w:rsidRPr="003904DE" w:rsidRDefault="00514C33" w:rsidP="00C97E19">
            <w:pPr>
              <w:spacing w:before="40"/>
              <w:rPr>
                <w:rFonts w:cs="Arial"/>
                <w:b/>
                <w:szCs w:val="20"/>
              </w:rPr>
            </w:pPr>
            <w:r>
              <w:rPr>
                <w:rFonts w:cs="Arial"/>
                <w:b/>
                <w:szCs w:val="20"/>
              </w:rPr>
              <w:t>Category 1 Available</w:t>
            </w:r>
          </w:p>
        </w:tc>
        <w:tc>
          <w:tcPr>
            <w:tcW w:w="444" w:type="pct"/>
            <w:tcBorders>
              <w:left w:val="nil"/>
              <w:right w:val="nil"/>
            </w:tcBorders>
            <w:vAlign w:val="center"/>
          </w:tcPr>
          <w:p w14:paraId="37957C1E" w14:textId="77777777" w:rsidR="00514C33" w:rsidRPr="0015316B" w:rsidRDefault="00514C33" w:rsidP="00262A0C">
            <w:pPr>
              <w:pStyle w:val="Default"/>
              <w:spacing w:before="40"/>
              <w:rPr>
                <w:rFonts w:ascii="Arial" w:hAnsi="Arial" w:cs="Arial"/>
                <w:sz w:val="20"/>
                <w:szCs w:val="20"/>
              </w:rPr>
            </w:pPr>
          </w:p>
        </w:tc>
        <w:tc>
          <w:tcPr>
            <w:tcW w:w="425" w:type="pct"/>
            <w:tcBorders>
              <w:left w:val="nil"/>
            </w:tcBorders>
            <w:vAlign w:val="center"/>
          </w:tcPr>
          <w:p w14:paraId="7CC74B8F" w14:textId="77777777" w:rsidR="00514C33" w:rsidRPr="00D36661" w:rsidRDefault="00514C33" w:rsidP="00262A0C">
            <w:pPr>
              <w:pStyle w:val="Default"/>
              <w:spacing w:before="40"/>
              <w:rPr>
                <w:rFonts w:ascii="Arial" w:hAnsi="Arial" w:cs="Arial"/>
                <w:b/>
                <w:sz w:val="20"/>
                <w:szCs w:val="20"/>
              </w:rPr>
            </w:pPr>
          </w:p>
        </w:tc>
        <w:tc>
          <w:tcPr>
            <w:tcW w:w="558" w:type="pct"/>
            <w:vAlign w:val="center"/>
          </w:tcPr>
          <w:p w14:paraId="04AAA3CA" w14:textId="7D24D5CF" w:rsidR="00514C33" w:rsidRPr="00CE41BC" w:rsidRDefault="00C73BCD" w:rsidP="00CE41BC">
            <w:pPr>
              <w:pStyle w:val="Default"/>
              <w:spacing w:before="40"/>
              <w:ind w:left="32"/>
              <w:jc w:val="center"/>
              <w:rPr>
                <w:rFonts w:ascii="Arial" w:hAnsi="Arial" w:cs="Arial"/>
                <w:bCs/>
                <w:sz w:val="20"/>
                <w:szCs w:val="20"/>
              </w:rPr>
            </w:pPr>
            <w:r>
              <w:rPr>
                <w:rFonts w:ascii="Arial" w:hAnsi="Arial" w:cs="Arial"/>
                <w:bCs/>
                <w:sz w:val="20"/>
                <w:szCs w:val="20"/>
              </w:rPr>
              <w:t>310</w:t>
            </w:r>
          </w:p>
        </w:tc>
        <w:tc>
          <w:tcPr>
            <w:tcW w:w="958" w:type="pct"/>
            <w:tcBorders>
              <w:right w:val="nil"/>
            </w:tcBorders>
            <w:vAlign w:val="center"/>
          </w:tcPr>
          <w:p w14:paraId="215A3328" w14:textId="77777777" w:rsidR="00514C33" w:rsidRPr="00CE41BC" w:rsidRDefault="00514C33" w:rsidP="00CE41BC">
            <w:pPr>
              <w:pStyle w:val="Default"/>
              <w:spacing w:before="40"/>
              <w:ind w:left="32"/>
              <w:jc w:val="center"/>
              <w:rPr>
                <w:rFonts w:ascii="Arial" w:hAnsi="Arial" w:cs="Arial"/>
                <w:b/>
                <w:sz w:val="20"/>
                <w:szCs w:val="20"/>
              </w:rPr>
            </w:pPr>
          </w:p>
        </w:tc>
        <w:tc>
          <w:tcPr>
            <w:tcW w:w="410" w:type="pct"/>
            <w:tcBorders>
              <w:left w:val="nil"/>
            </w:tcBorders>
            <w:vAlign w:val="center"/>
          </w:tcPr>
          <w:p w14:paraId="1C6956E8" w14:textId="77777777" w:rsidR="00514C33" w:rsidRPr="00CE41BC" w:rsidRDefault="00514C33" w:rsidP="00CE41BC">
            <w:pPr>
              <w:pStyle w:val="Default"/>
              <w:spacing w:before="40"/>
              <w:jc w:val="center"/>
              <w:rPr>
                <w:rFonts w:ascii="Arial" w:hAnsi="Arial" w:cs="Arial"/>
                <w:b/>
                <w:sz w:val="20"/>
                <w:szCs w:val="20"/>
              </w:rPr>
            </w:pPr>
          </w:p>
        </w:tc>
        <w:tc>
          <w:tcPr>
            <w:tcW w:w="519" w:type="pct"/>
            <w:vAlign w:val="center"/>
          </w:tcPr>
          <w:p w14:paraId="1037BFCD" w14:textId="311D5170" w:rsidR="00514C33" w:rsidRPr="00CE41BC" w:rsidRDefault="00C73BCD" w:rsidP="00CE41BC">
            <w:pPr>
              <w:pStyle w:val="Default"/>
              <w:spacing w:before="40"/>
              <w:jc w:val="center"/>
              <w:rPr>
                <w:rFonts w:ascii="Arial" w:hAnsi="Arial" w:cs="Arial"/>
                <w:bCs/>
                <w:sz w:val="20"/>
                <w:szCs w:val="20"/>
              </w:rPr>
            </w:pPr>
            <w:r>
              <w:rPr>
                <w:rFonts w:ascii="Arial" w:hAnsi="Arial" w:cs="Arial"/>
                <w:bCs/>
                <w:sz w:val="20"/>
                <w:szCs w:val="20"/>
              </w:rPr>
              <w:t>310</w:t>
            </w:r>
          </w:p>
        </w:tc>
      </w:tr>
      <w:tr w:rsidR="00025F3F" w:rsidRPr="00F33490" w14:paraId="5D9C6DC0" w14:textId="4B3E6BDA" w:rsidTr="002275DB">
        <w:trPr>
          <w:cantSplit/>
          <w:trHeight w:val="403"/>
        </w:trPr>
        <w:tc>
          <w:tcPr>
            <w:tcW w:w="236" w:type="pct"/>
            <w:tcBorders>
              <w:right w:val="nil"/>
            </w:tcBorders>
            <w:shd w:val="clear" w:color="auto" w:fill="D9D9D9" w:themeFill="background1" w:themeFillShade="D9"/>
            <w:vAlign w:val="center"/>
          </w:tcPr>
          <w:p w14:paraId="4507036B" w14:textId="6AD27EC2" w:rsidR="00025F3F" w:rsidRPr="00D36661" w:rsidRDefault="00025F3F" w:rsidP="00C97E19">
            <w:pPr>
              <w:pStyle w:val="Default"/>
              <w:spacing w:before="40"/>
              <w:rPr>
                <w:rFonts w:ascii="Arial" w:hAnsi="Arial" w:cs="Arial"/>
                <w:b/>
                <w:sz w:val="20"/>
                <w:szCs w:val="20"/>
              </w:rPr>
            </w:pPr>
            <w:r>
              <w:rPr>
                <w:rFonts w:ascii="Arial" w:hAnsi="Arial" w:cs="Arial"/>
                <w:b/>
                <w:sz w:val="20"/>
                <w:szCs w:val="20"/>
              </w:rPr>
              <w:t>2</w:t>
            </w:r>
          </w:p>
        </w:tc>
        <w:tc>
          <w:tcPr>
            <w:tcW w:w="4764" w:type="pct"/>
            <w:gridSpan w:val="7"/>
            <w:shd w:val="clear" w:color="auto" w:fill="D9D9D9" w:themeFill="background1" w:themeFillShade="D9"/>
            <w:vAlign w:val="center"/>
          </w:tcPr>
          <w:p w14:paraId="34BC7605" w14:textId="53B0AEDB" w:rsidR="00025F3F" w:rsidRPr="00D36661" w:rsidRDefault="002026E5" w:rsidP="00C97E19">
            <w:pPr>
              <w:pStyle w:val="Default"/>
              <w:spacing w:before="40"/>
              <w:ind w:left="32"/>
              <w:rPr>
                <w:rFonts w:ascii="Arial" w:hAnsi="Arial" w:cs="Arial"/>
                <w:b/>
                <w:sz w:val="20"/>
                <w:szCs w:val="20"/>
              </w:rPr>
            </w:pPr>
            <w:r>
              <w:rPr>
                <w:rFonts w:ascii="Arial" w:hAnsi="Arial" w:cs="Arial"/>
                <w:b/>
                <w:sz w:val="20"/>
                <w:szCs w:val="20"/>
              </w:rPr>
              <w:t>Energy Savings Calculations</w:t>
            </w:r>
          </w:p>
        </w:tc>
      </w:tr>
      <w:tr w:rsidR="0029716B" w:rsidRPr="00D36661" w14:paraId="3DA38975" w14:textId="02F86872" w:rsidTr="003904DE">
        <w:trPr>
          <w:cantSplit/>
          <w:trHeight w:val="628"/>
        </w:trPr>
        <w:tc>
          <w:tcPr>
            <w:tcW w:w="236" w:type="pct"/>
          </w:tcPr>
          <w:p w14:paraId="552B4088" w14:textId="7FCE03E2" w:rsidR="0029716B" w:rsidRPr="00D36661" w:rsidRDefault="0029716B" w:rsidP="00C97E19">
            <w:pPr>
              <w:spacing w:before="40"/>
              <w:rPr>
                <w:rFonts w:cs="Arial"/>
                <w:b/>
                <w:szCs w:val="20"/>
              </w:rPr>
            </w:pPr>
            <w:r>
              <w:rPr>
                <w:rFonts w:cs="Arial"/>
                <w:bCs/>
                <w:szCs w:val="20"/>
              </w:rPr>
              <w:t>2.1</w:t>
            </w:r>
          </w:p>
        </w:tc>
        <w:tc>
          <w:tcPr>
            <w:tcW w:w="1450" w:type="pct"/>
          </w:tcPr>
          <w:p w14:paraId="77577CD1" w14:textId="4E6ACCC6" w:rsidR="0029716B" w:rsidRPr="00D36661" w:rsidRDefault="009A1D64" w:rsidP="00C97E19">
            <w:pPr>
              <w:spacing w:before="40"/>
              <w:rPr>
                <w:rFonts w:cs="Arial"/>
                <w:b/>
                <w:szCs w:val="20"/>
              </w:rPr>
            </w:pPr>
            <w:r w:rsidRPr="00A35758">
              <w:rPr>
                <w:rFonts w:cs="Arial"/>
                <w:b/>
                <w:szCs w:val="20"/>
              </w:rPr>
              <w:t>Skills</w:t>
            </w:r>
            <w:r w:rsidRPr="009A1D64">
              <w:rPr>
                <w:rFonts w:cs="Arial"/>
                <w:bCs/>
                <w:szCs w:val="20"/>
              </w:rPr>
              <w:t xml:space="preserve"> in assessing the reasonableness of assumptions and discussing the effects of varying them.</w:t>
            </w:r>
          </w:p>
        </w:tc>
        <w:tc>
          <w:tcPr>
            <w:tcW w:w="444" w:type="pct"/>
            <w:tcBorders>
              <w:bottom w:val="single" w:sz="4" w:space="0" w:color="auto"/>
            </w:tcBorders>
          </w:tcPr>
          <w:p w14:paraId="725C4ED7" w14:textId="78E9BCF8" w:rsidR="0029716B" w:rsidRPr="00D36661"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Borders>
              <w:bottom w:val="single" w:sz="4" w:space="0" w:color="auto"/>
            </w:tcBorders>
          </w:tcPr>
          <w:p w14:paraId="5A49841E"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162C229"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15E5009" w14:textId="7D4F970D"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2A313AA5"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ECB819C" w14:textId="77777777" w:rsidR="0029716B" w:rsidRPr="00D36661" w:rsidRDefault="0029716B" w:rsidP="00C97E19">
            <w:pPr>
              <w:pStyle w:val="Default"/>
              <w:spacing w:before="40"/>
              <w:jc w:val="center"/>
              <w:rPr>
                <w:rFonts w:ascii="Arial" w:hAnsi="Arial" w:cs="Arial"/>
                <w:b/>
                <w:sz w:val="20"/>
                <w:szCs w:val="20"/>
              </w:rPr>
            </w:pPr>
          </w:p>
        </w:tc>
      </w:tr>
      <w:tr w:rsidR="009A1D64" w:rsidRPr="00D36661" w14:paraId="34E745E1" w14:textId="77777777" w:rsidTr="003904DE">
        <w:trPr>
          <w:cantSplit/>
          <w:trHeight w:val="628"/>
        </w:trPr>
        <w:tc>
          <w:tcPr>
            <w:tcW w:w="236" w:type="pct"/>
          </w:tcPr>
          <w:p w14:paraId="2EF8DC4F" w14:textId="3603F752" w:rsidR="009A1D64" w:rsidRDefault="009A1D64" w:rsidP="00C97E19">
            <w:pPr>
              <w:spacing w:before="40"/>
              <w:rPr>
                <w:rFonts w:cs="Arial"/>
                <w:bCs/>
                <w:szCs w:val="20"/>
              </w:rPr>
            </w:pPr>
            <w:r>
              <w:rPr>
                <w:rFonts w:cs="Arial"/>
                <w:bCs/>
                <w:szCs w:val="20"/>
              </w:rPr>
              <w:t>2.2</w:t>
            </w:r>
          </w:p>
        </w:tc>
        <w:tc>
          <w:tcPr>
            <w:tcW w:w="1450" w:type="pct"/>
          </w:tcPr>
          <w:p w14:paraId="1C289F63" w14:textId="0E5D55F8" w:rsidR="009A1D64" w:rsidRPr="009A1D64" w:rsidRDefault="00A35758" w:rsidP="00C97E19">
            <w:pPr>
              <w:spacing w:before="40"/>
              <w:rPr>
                <w:rFonts w:cs="Arial"/>
                <w:bCs/>
                <w:szCs w:val="20"/>
              </w:rPr>
            </w:pPr>
            <w:r w:rsidRPr="00A35758">
              <w:rPr>
                <w:rFonts w:cs="Arial"/>
                <w:b/>
                <w:szCs w:val="20"/>
              </w:rPr>
              <w:t>Skills</w:t>
            </w:r>
            <w:r w:rsidRPr="00A35758">
              <w:rPr>
                <w:rFonts w:cs="Arial"/>
                <w:bCs/>
                <w:szCs w:val="20"/>
              </w:rPr>
              <w:t xml:space="preserve"> in selecting and applying methodologies that are reasonable and suitable for energy calculations.</w:t>
            </w:r>
          </w:p>
        </w:tc>
        <w:tc>
          <w:tcPr>
            <w:tcW w:w="444" w:type="pct"/>
            <w:tcBorders>
              <w:bottom w:val="single" w:sz="4" w:space="0" w:color="auto"/>
            </w:tcBorders>
          </w:tcPr>
          <w:p w14:paraId="5D7766E4" w14:textId="3A035D0C" w:rsidR="009A1D64" w:rsidRPr="00D36661"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Borders>
              <w:bottom w:val="single" w:sz="4" w:space="0" w:color="auto"/>
            </w:tcBorders>
          </w:tcPr>
          <w:p w14:paraId="48B30F12" w14:textId="77777777" w:rsidR="009A1D64" w:rsidRPr="00D36661" w:rsidRDefault="009A1D64" w:rsidP="00C97E19">
            <w:pPr>
              <w:pStyle w:val="Default"/>
              <w:spacing w:before="40"/>
              <w:jc w:val="center"/>
              <w:rPr>
                <w:rFonts w:ascii="Arial" w:hAnsi="Arial" w:cs="Arial"/>
                <w:b/>
                <w:sz w:val="20"/>
                <w:szCs w:val="20"/>
              </w:rPr>
            </w:pPr>
          </w:p>
        </w:tc>
        <w:tc>
          <w:tcPr>
            <w:tcW w:w="558" w:type="pct"/>
          </w:tcPr>
          <w:p w14:paraId="18560201" w14:textId="77777777" w:rsidR="009A1D64" w:rsidRPr="00D36661" w:rsidRDefault="009A1D64" w:rsidP="00C97E19">
            <w:pPr>
              <w:pStyle w:val="Default"/>
              <w:spacing w:before="40"/>
              <w:ind w:left="32"/>
              <w:rPr>
                <w:rFonts w:ascii="Arial" w:hAnsi="Arial" w:cs="Arial"/>
                <w:b/>
                <w:sz w:val="20"/>
                <w:szCs w:val="20"/>
              </w:rPr>
            </w:pPr>
          </w:p>
        </w:tc>
        <w:tc>
          <w:tcPr>
            <w:tcW w:w="958" w:type="pct"/>
          </w:tcPr>
          <w:p w14:paraId="36979962" w14:textId="77777777" w:rsidR="009A1D64" w:rsidRPr="00D36661" w:rsidRDefault="009A1D64" w:rsidP="00C97E19">
            <w:pPr>
              <w:pStyle w:val="Default"/>
              <w:spacing w:before="40"/>
              <w:ind w:left="32"/>
              <w:rPr>
                <w:rFonts w:ascii="Arial" w:hAnsi="Arial" w:cs="Arial"/>
                <w:b/>
                <w:sz w:val="20"/>
                <w:szCs w:val="20"/>
              </w:rPr>
            </w:pPr>
          </w:p>
        </w:tc>
        <w:tc>
          <w:tcPr>
            <w:tcW w:w="410" w:type="pct"/>
            <w:tcBorders>
              <w:bottom w:val="single" w:sz="4" w:space="0" w:color="auto"/>
            </w:tcBorders>
          </w:tcPr>
          <w:p w14:paraId="70E42734" w14:textId="77777777" w:rsidR="009A1D64" w:rsidRPr="00D36661" w:rsidRDefault="009A1D64" w:rsidP="00C97E19">
            <w:pPr>
              <w:pStyle w:val="Default"/>
              <w:spacing w:before="40"/>
              <w:jc w:val="center"/>
              <w:rPr>
                <w:rFonts w:ascii="Arial" w:hAnsi="Arial" w:cs="Arial"/>
                <w:b/>
                <w:sz w:val="20"/>
                <w:szCs w:val="20"/>
              </w:rPr>
            </w:pPr>
          </w:p>
        </w:tc>
        <w:tc>
          <w:tcPr>
            <w:tcW w:w="519" w:type="pct"/>
          </w:tcPr>
          <w:p w14:paraId="7BC0F797" w14:textId="77777777" w:rsidR="009A1D64" w:rsidRPr="00D36661" w:rsidRDefault="009A1D64" w:rsidP="00C97E19">
            <w:pPr>
              <w:pStyle w:val="Default"/>
              <w:spacing w:before="40"/>
              <w:jc w:val="center"/>
              <w:rPr>
                <w:rFonts w:ascii="Arial" w:hAnsi="Arial" w:cs="Arial"/>
                <w:b/>
                <w:sz w:val="20"/>
                <w:szCs w:val="20"/>
              </w:rPr>
            </w:pPr>
          </w:p>
        </w:tc>
      </w:tr>
      <w:tr w:rsidR="009A1D64" w:rsidRPr="00D36661" w14:paraId="6DB120EB" w14:textId="77777777" w:rsidTr="003904DE">
        <w:trPr>
          <w:cantSplit/>
          <w:trHeight w:val="628"/>
        </w:trPr>
        <w:tc>
          <w:tcPr>
            <w:tcW w:w="236" w:type="pct"/>
          </w:tcPr>
          <w:p w14:paraId="37697CDC" w14:textId="7AF01804" w:rsidR="009A1D64" w:rsidRDefault="00A35758" w:rsidP="00C97E19">
            <w:pPr>
              <w:spacing w:before="40"/>
              <w:rPr>
                <w:rFonts w:cs="Arial"/>
                <w:bCs/>
                <w:szCs w:val="20"/>
              </w:rPr>
            </w:pPr>
            <w:r>
              <w:rPr>
                <w:rFonts w:cs="Arial"/>
                <w:bCs/>
                <w:szCs w:val="20"/>
              </w:rPr>
              <w:t>2.3</w:t>
            </w:r>
          </w:p>
        </w:tc>
        <w:tc>
          <w:tcPr>
            <w:tcW w:w="1450" w:type="pct"/>
          </w:tcPr>
          <w:p w14:paraId="64E7CD0D" w14:textId="34CE4110" w:rsidR="009A1D64" w:rsidRPr="009A1D64" w:rsidRDefault="00A35758" w:rsidP="00C97E19">
            <w:pPr>
              <w:spacing w:before="40"/>
              <w:rPr>
                <w:rFonts w:cs="Arial"/>
                <w:bCs/>
                <w:szCs w:val="20"/>
              </w:rPr>
            </w:pPr>
            <w:r w:rsidRPr="00A35758">
              <w:rPr>
                <w:rFonts w:cs="Arial"/>
                <w:b/>
                <w:szCs w:val="20"/>
              </w:rPr>
              <w:t>Skills</w:t>
            </w:r>
            <w:r w:rsidRPr="00A35758">
              <w:rPr>
                <w:rFonts w:cs="Arial"/>
                <w:bCs/>
                <w:szCs w:val="20"/>
              </w:rPr>
              <w:t xml:space="preserve"> in achieving savings calculations that meet the precision requirements of the specified audit level (Minimum Level 2 with results to ±20%).</w:t>
            </w:r>
          </w:p>
        </w:tc>
        <w:tc>
          <w:tcPr>
            <w:tcW w:w="444" w:type="pct"/>
            <w:tcBorders>
              <w:bottom w:val="single" w:sz="4" w:space="0" w:color="auto"/>
            </w:tcBorders>
          </w:tcPr>
          <w:p w14:paraId="2BB2505A" w14:textId="2E155F04" w:rsidR="009A1D64" w:rsidRPr="00D36661"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Borders>
              <w:bottom w:val="single" w:sz="4" w:space="0" w:color="auto"/>
            </w:tcBorders>
          </w:tcPr>
          <w:p w14:paraId="72C1645C" w14:textId="77777777" w:rsidR="009A1D64" w:rsidRPr="00D36661" w:rsidRDefault="009A1D64" w:rsidP="00C97E19">
            <w:pPr>
              <w:pStyle w:val="Default"/>
              <w:spacing w:before="40"/>
              <w:jc w:val="center"/>
              <w:rPr>
                <w:rFonts w:ascii="Arial" w:hAnsi="Arial" w:cs="Arial"/>
                <w:b/>
                <w:sz w:val="20"/>
                <w:szCs w:val="20"/>
              </w:rPr>
            </w:pPr>
          </w:p>
        </w:tc>
        <w:tc>
          <w:tcPr>
            <w:tcW w:w="558" w:type="pct"/>
          </w:tcPr>
          <w:p w14:paraId="00340B32" w14:textId="77777777" w:rsidR="009A1D64" w:rsidRPr="00D36661" w:rsidRDefault="009A1D64" w:rsidP="00C97E19">
            <w:pPr>
              <w:pStyle w:val="Default"/>
              <w:spacing w:before="40"/>
              <w:ind w:left="32"/>
              <w:rPr>
                <w:rFonts w:ascii="Arial" w:hAnsi="Arial" w:cs="Arial"/>
                <w:b/>
                <w:sz w:val="20"/>
                <w:szCs w:val="20"/>
              </w:rPr>
            </w:pPr>
          </w:p>
        </w:tc>
        <w:tc>
          <w:tcPr>
            <w:tcW w:w="958" w:type="pct"/>
          </w:tcPr>
          <w:p w14:paraId="679E34AF" w14:textId="77777777" w:rsidR="009A1D64" w:rsidRPr="00D36661" w:rsidRDefault="009A1D64" w:rsidP="00C97E19">
            <w:pPr>
              <w:pStyle w:val="Default"/>
              <w:spacing w:before="40"/>
              <w:ind w:left="32"/>
              <w:rPr>
                <w:rFonts w:ascii="Arial" w:hAnsi="Arial" w:cs="Arial"/>
                <w:b/>
                <w:sz w:val="20"/>
                <w:szCs w:val="20"/>
              </w:rPr>
            </w:pPr>
          </w:p>
        </w:tc>
        <w:tc>
          <w:tcPr>
            <w:tcW w:w="410" w:type="pct"/>
            <w:tcBorders>
              <w:bottom w:val="single" w:sz="4" w:space="0" w:color="auto"/>
            </w:tcBorders>
          </w:tcPr>
          <w:p w14:paraId="3B580E45" w14:textId="77777777" w:rsidR="009A1D64" w:rsidRPr="00D36661" w:rsidRDefault="009A1D64" w:rsidP="00C97E19">
            <w:pPr>
              <w:pStyle w:val="Default"/>
              <w:spacing w:before="40"/>
              <w:jc w:val="center"/>
              <w:rPr>
                <w:rFonts w:ascii="Arial" w:hAnsi="Arial" w:cs="Arial"/>
                <w:b/>
                <w:sz w:val="20"/>
                <w:szCs w:val="20"/>
              </w:rPr>
            </w:pPr>
          </w:p>
        </w:tc>
        <w:tc>
          <w:tcPr>
            <w:tcW w:w="519" w:type="pct"/>
          </w:tcPr>
          <w:p w14:paraId="3C28361F" w14:textId="77777777" w:rsidR="009A1D64" w:rsidRPr="00D36661" w:rsidRDefault="009A1D64" w:rsidP="00C97E19">
            <w:pPr>
              <w:pStyle w:val="Default"/>
              <w:spacing w:before="40"/>
              <w:jc w:val="center"/>
              <w:rPr>
                <w:rFonts w:ascii="Arial" w:hAnsi="Arial" w:cs="Arial"/>
                <w:b/>
                <w:sz w:val="20"/>
                <w:szCs w:val="20"/>
              </w:rPr>
            </w:pPr>
          </w:p>
        </w:tc>
      </w:tr>
      <w:tr w:rsidR="003904DE" w:rsidRPr="00D36661" w14:paraId="2A2FA3E2" w14:textId="77777777" w:rsidTr="002275DB">
        <w:trPr>
          <w:cantSplit/>
          <w:trHeight w:val="355"/>
        </w:trPr>
        <w:tc>
          <w:tcPr>
            <w:tcW w:w="236" w:type="pct"/>
            <w:vAlign w:val="center"/>
          </w:tcPr>
          <w:p w14:paraId="21794E3B" w14:textId="77777777" w:rsidR="003904DE" w:rsidRDefault="003904DE" w:rsidP="00C97E19">
            <w:pPr>
              <w:spacing w:before="40"/>
              <w:rPr>
                <w:rFonts w:cs="Arial"/>
                <w:bCs/>
                <w:szCs w:val="20"/>
              </w:rPr>
            </w:pPr>
          </w:p>
        </w:tc>
        <w:tc>
          <w:tcPr>
            <w:tcW w:w="1450" w:type="pct"/>
            <w:tcBorders>
              <w:right w:val="nil"/>
            </w:tcBorders>
            <w:vAlign w:val="center"/>
          </w:tcPr>
          <w:p w14:paraId="45BAF7D6" w14:textId="096159A3" w:rsidR="003904DE" w:rsidRPr="005B7FF0" w:rsidRDefault="003904DE" w:rsidP="00C97E19">
            <w:pPr>
              <w:spacing w:before="40"/>
              <w:rPr>
                <w:rFonts w:cs="Arial"/>
                <w:b/>
                <w:szCs w:val="20"/>
              </w:rPr>
            </w:pPr>
            <w:r w:rsidRPr="005B7FF0">
              <w:rPr>
                <w:rFonts w:cs="Arial"/>
                <w:b/>
                <w:szCs w:val="20"/>
              </w:rPr>
              <w:t>Category 2 Total</w:t>
            </w:r>
          </w:p>
        </w:tc>
        <w:tc>
          <w:tcPr>
            <w:tcW w:w="444" w:type="pct"/>
            <w:tcBorders>
              <w:left w:val="nil"/>
              <w:right w:val="nil"/>
            </w:tcBorders>
            <w:vAlign w:val="center"/>
          </w:tcPr>
          <w:p w14:paraId="30C2B4BE" w14:textId="77777777" w:rsidR="003904DE" w:rsidRDefault="003904DE" w:rsidP="00C97E19">
            <w:pPr>
              <w:pStyle w:val="Default"/>
              <w:spacing w:before="40"/>
              <w:jc w:val="center"/>
              <w:rPr>
                <w:rFonts w:ascii="Arial" w:hAnsi="Arial" w:cs="Arial"/>
                <w:bCs/>
                <w:sz w:val="20"/>
                <w:szCs w:val="20"/>
              </w:rPr>
            </w:pPr>
          </w:p>
        </w:tc>
        <w:tc>
          <w:tcPr>
            <w:tcW w:w="425" w:type="pct"/>
            <w:tcBorders>
              <w:left w:val="nil"/>
            </w:tcBorders>
            <w:vAlign w:val="center"/>
          </w:tcPr>
          <w:p w14:paraId="389CBB5C" w14:textId="77777777" w:rsidR="003904DE" w:rsidRPr="00D36661" w:rsidRDefault="003904DE" w:rsidP="00C97E19">
            <w:pPr>
              <w:pStyle w:val="Default"/>
              <w:spacing w:before="40"/>
              <w:jc w:val="center"/>
              <w:rPr>
                <w:rFonts w:ascii="Arial" w:hAnsi="Arial" w:cs="Arial"/>
                <w:b/>
                <w:sz w:val="20"/>
                <w:szCs w:val="20"/>
              </w:rPr>
            </w:pPr>
          </w:p>
        </w:tc>
        <w:tc>
          <w:tcPr>
            <w:tcW w:w="558" w:type="pct"/>
            <w:vAlign w:val="center"/>
          </w:tcPr>
          <w:p w14:paraId="6FCC8632" w14:textId="5673C96F" w:rsidR="003904DE" w:rsidRPr="00D36661" w:rsidRDefault="003904DE" w:rsidP="003904DE">
            <w:pPr>
              <w:pStyle w:val="Default"/>
              <w:spacing w:before="40"/>
              <w:ind w:left="32"/>
              <w:rPr>
                <w:rFonts w:ascii="Arial" w:hAnsi="Arial" w:cs="Arial"/>
                <w:b/>
                <w:sz w:val="20"/>
                <w:szCs w:val="20"/>
              </w:rPr>
            </w:pPr>
            <w:r w:rsidRPr="00792B8D">
              <w:rPr>
                <w:rFonts w:ascii="Arial" w:hAnsi="Arial" w:cs="Arial"/>
                <w:bCs/>
                <w:sz w:val="36"/>
                <w:szCs w:val="36"/>
              </w:rPr>
              <w:t>Σ</w:t>
            </w:r>
          </w:p>
        </w:tc>
        <w:tc>
          <w:tcPr>
            <w:tcW w:w="958" w:type="pct"/>
            <w:tcBorders>
              <w:right w:val="nil"/>
            </w:tcBorders>
            <w:vAlign w:val="center"/>
          </w:tcPr>
          <w:p w14:paraId="14451AD6" w14:textId="77777777" w:rsidR="003904DE" w:rsidRPr="00D36661" w:rsidRDefault="003904DE" w:rsidP="003904DE">
            <w:pPr>
              <w:pStyle w:val="Default"/>
              <w:spacing w:before="40"/>
              <w:ind w:left="32"/>
              <w:rPr>
                <w:rFonts w:ascii="Arial" w:hAnsi="Arial" w:cs="Arial"/>
                <w:b/>
                <w:sz w:val="20"/>
                <w:szCs w:val="20"/>
              </w:rPr>
            </w:pPr>
          </w:p>
        </w:tc>
        <w:tc>
          <w:tcPr>
            <w:tcW w:w="410" w:type="pct"/>
            <w:tcBorders>
              <w:left w:val="nil"/>
            </w:tcBorders>
            <w:vAlign w:val="center"/>
          </w:tcPr>
          <w:p w14:paraId="3A234228" w14:textId="77777777" w:rsidR="003904DE" w:rsidRPr="00D36661" w:rsidRDefault="003904DE" w:rsidP="003904DE">
            <w:pPr>
              <w:pStyle w:val="Default"/>
              <w:spacing w:before="40"/>
              <w:rPr>
                <w:rFonts w:ascii="Arial" w:hAnsi="Arial" w:cs="Arial"/>
                <w:b/>
                <w:sz w:val="20"/>
                <w:szCs w:val="20"/>
              </w:rPr>
            </w:pPr>
          </w:p>
        </w:tc>
        <w:tc>
          <w:tcPr>
            <w:tcW w:w="519" w:type="pct"/>
            <w:vAlign w:val="center"/>
          </w:tcPr>
          <w:p w14:paraId="75ADDE22" w14:textId="33039A91" w:rsidR="003904DE" w:rsidRPr="00D36661" w:rsidRDefault="003904DE" w:rsidP="003904DE">
            <w:pPr>
              <w:pStyle w:val="Default"/>
              <w:spacing w:before="40"/>
              <w:rPr>
                <w:rFonts w:ascii="Arial" w:hAnsi="Arial" w:cs="Arial"/>
                <w:b/>
                <w:sz w:val="20"/>
                <w:szCs w:val="20"/>
              </w:rPr>
            </w:pPr>
            <w:r w:rsidRPr="00792B8D">
              <w:rPr>
                <w:rFonts w:ascii="Arial" w:hAnsi="Arial" w:cs="Arial"/>
                <w:bCs/>
                <w:sz w:val="36"/>
                <w:szCs w:val="36"/>
              </w:rPr>
              <w:t>Σ</w:t>
            </w:r>
          </w:p>
        </w:tc>
      </w:tr>
      <w:tr w:rsidR="00CE41BC" w:rsidRPr="00D36661" w14:paraId="1C4160B1" w14:textId="77777777" w:rsidTr="002275DB">
        <w:trPr>
          <w:cantSplit/>
          <w:trHeight w:val="370"/>
        </w:trPr>
        <w:tc>
          <w:tcPr>
            <w:tcW w:w="236" w:type="pct"/>
            <w:vAlign w:val="center"/>
          </w:tcPr>
          <w:p w14:paraId="3AA4FD7F" w14:textId="77777777" w:rsidR="00CE41BC" w:rsidRDefault="00CE41BC" w:rsidP="00C97E19">
            <w:pPr>
              <w:spacing w:before="40"/>
              <w:rPr>
                <w:rFonts w:cs="Arial"/>
                <w:bCs/>
                <w:szCs w:val="20"/>
              </w:rPr>
            </w:pPr>
          </w:p>
        </w:tc>
        <w:tc>
          <w:tcPr>
            <w:tcW w:w="1450" w:type="pct"/>
            <w:tcBorders>
              <w:right w:val="nil"/>
            </w:tcBorders>
            <w:vAlign w:val="center"/>
          </w:tcPr>
          <w:p w14:paraId="669DD6E3" w14:textId="24B65ABE" w:rsidR="00CE41BC" w:rsidRPr="005B7FF0" w:rsidRDefault="00CE41BC" w:rsidP="00C97E19">
            <w:pPr>
              <w:spacing w:before="40"/>
              <w:rPr>
                <w:rFonts w:cs="Arial"/>
                <w:b/>
                <w:szCs w:val="20"/>
              </w:rPr>
            </w:pPr>
            <w:r w:rsidRPr="005B7FF0">
              <w:rPr>
                <w:rFonts w:cs="Arial"/>
                <w:b/>
                <w:szCs w:val="20"/>
              </w:rPr>
              <w:t>Category 2 Available</w:t>
            </w:r>
          </w:p>
        </w:tc>
        <w:tc>
          <w:tcPr>
            <w:tcW w:w="444" w:type="pct"/>
            <w:tcBorders>
              <w:left w:val="nil"/>
              <w:right w:val="nil"/>
            </w:tcBorders>
            <w:vAlign w:val="center"/>
          </w:tcPr>
          <w:p w14:paraId="5049B5EE" w14:textId="77777777" w:rsidR="00CE41BC" w:rsidRDefault="00CE41BC" w:rsidP="00C97E19">
            <w:pPr>
              <w:pStyle w:val="Default"/>
              <w:spacing w:before="40"/>
              <w:jc w:val="center"/>
              <w:rPr>
                <w:rFonts w:ascii="Arial" w:hAnsi="Arial" w:cs="Arial"/>
                <w:bCs/>
                <w:sz w:val="20"/>
                <w:szCs w:val="20"/>
              </w:rPr>
            </w:pPr>
          </w:p>
        </w:tc>
        <w:tc>
          <w:tcPr>
            <w:tcW w:w="425" w:type="pct"/>
            <w:tcBorders>
              <w:left w:val="nil"/>
            </w:tcBorders>
            <w:vAlign w:val="center"/>
          </w:tcPr>
          <w:p w14:paraId="36D541C7" w14:textId="77777777" w:rsidR="00CE41BC" w:rsidRPr="00D36661" w:rsidRDefault="00CE41BC" w:rsidP="00C97E19">
            <w:pPr>
              <w:pStyle w:val="Default"/>
              <w:spacing w:before="40"/>
              <w:jc w:val="center"/>
              <w:rPr>
                <w:rFonts w:ascii="Arial" w:hAnsi="Arial" w:cs="Arial"/>
                <w:b/>
                <w:sz w:val="20"/>
                <w:szCs w:val="20"/>
              </w:rPr>
            </w:pPr>
          </w:p>
        </w:tc>
        <w:tc>
          <w:tcPr>
            <w:tcW w:w="558" w:type="pct"/>
            <w:vAlign w:val="center"/>
          </w:tcPr>
          <w:p w14:paraId="2E4952B9" w14:textId="46C1BC1B" w:rsidR="00CE41BC" w:rsidRPr="005B7FF0" w:rsidRDefault="00370FF4" w:rsidP="005B7FF0">
            <w:pPr>
              <w:pStyle w:val="Default"/>
              <w:spacing w:before="40"/>
              <w:ind w:left="32"/>
              <w:jc w:val="center"/>
              <w:rPr>
                <w:rFonts w:ascii="Arial" w:hAnsi="Arial" w:cs="Arial"/>
                <w:bCs/>
                <w:sz w:val="20"/>
                <w:szCs w:val="20"/>
              </w:rPr>
            </w:pPr>
            <w:r>
              <w:rPr>
                <w:rFonts w:ascii="Arial" w:hAnsi="Arial" w:cs="Arial"/>
                <w:bCs/>
                <w:sz w:val="20"/>
                <w:szCs w:val="20"/>
              </w:rPr>
              <w:t>90</w:t>
            </w:r>
          </w:p>
        </w:tc>
        <w:tc>
          <w:tcPr>
            <w:tcW w:w="958" w:type="pct"/>
            <w:tcBorders>
              <w:right w:val="nil"/>
            </w:tcBorders>
            <w:vAlign w:val="center"/>
          </w:tcPr>
          <w:p w14:paraId="4DF75E78" w14:textId="77777777" w:rsidR="00CE41BC" w:rsidRPr="005B7FF0" w:rsidRDefault="00CE41BC" w:rsidP="005B7FF0">
            <w:pPr>
              <w:pStyle w:val="Default"/>
              <w:spacing w:before="40"/>
              <w:ind w:left="32"/>
              <w:jc w:val="center"/>
              <w:rPr>
                <w:rFonts w:ascii="Arial" w:hAnsi="Arial" w:cs="Arial"/>
                <w:b/>
                <w:sz w:val="20"/>
                <w:szCs w:val="20"/>
              </w:rPr>
            </w:pPr>
          </w:p>
        </w:tc>
        <w:tc>
          <w:tcPr>
            <w:tcW w:w="410" w:type="pct"/>
            <w:tcBorders>
              <w:left w:val="nil"/>
            </w:tcBorders>
            <w:vAlign w:val="center"/>
          </w:tcPr>
          <w:p w14:paraId="25F00493" w14:textId="77777777" w:rsidR="00CE41BC" w:rsidRPr="005B7FF0" w:rsidRDefault="00CE41BC" w:rsidP="005B7FF0">
            <w:pPr>
              <w:pStyle w:val="Default"/>
              <w:spacing w:before="40"/>
              <w:jc w:val="center"/>
              <w:rPr>
                <w:rFonts w:ascii="Arial" w:hAnsi="Arial" w:cs="Arial"/>
                <w:b/>
                <w:sz w:val="20"/>
                <w:szCs w:val="20"/>
              </w:rPr>
            </w:pPr>
          </w:p>
        </w:tc>
        <w:tc>
          <w:tcPr>
            <w:tcW w:w="519" w:type="pct"/>
            <w:vAlign w:val="center"/>
          </w:tcPr>
          <w:p w14:paraId="03EC5339" w14:textId="4D49324D" w:rsidR="00CE41BC" w:rsidRPr="005B7FF0" w:rsidRDefault="00370FF4" w:rsidP="005B7FF0">
            <w:pPr>
              <w:pStyle w:val="Default"/>
              <w:spacing w:before="40"/>
              <w:jc w:val="center"/>
              <w:rPr>
                <w:rFonts w:ascii="Arial" w:hAnsi="Arial" w:cs="Arial"/>
                <w:bCs/>
                <w:sz w:val="20"/>
                <w:szCs w:val="20"/>
              </w:rPr>
            </w:pPr>
            <w:r>
              <w:rPr>
                <w:rFonts w:ascii="Arial" w:hAnsi="Arial" w:cs="Arial"/>
                <w:bCs/>
                <w:sz w:val="20"/>
                <w:szCs w:val="20"/>
              </w:rPr>
              <w:t>90</w:t>
            </w:r>
          </w:p>
        </w:tc>
      </w:tr>
      <w:tr w:rsidR="00025F3F" w:rsidRPr="00F33490" w14:paraId="3328ABE3" w14:textId="27E7BEFD" w:rsidTr="002275DB">
        <w:trPr>
          <w:cantSplit/>
          <w:trHeight w:val="403"/>
        </w:trPr>
        <w:tc>
          <w:tcPr>
            <w:tcW w:w="236" w:type="pct"/>
            <w:tcBorders>
              <w:right w:val="nil"/>
            </w:tcBorders>
            <w:shd w:val="clear" w:color="auto" w:fill="D9D9D9" w:themeFill="background1" w:themeFillShade="D9"/>
            <w:vAlign w:val="center"/>
          </w:tcPr>
          <w:p w14:paraId="5BD1F96E" w14:textId="054D2765" w:rsidR="00025F3F" w:rsidRPr="00D36661" w:rsidRDefault="00025F3F" w:rsidP="00C97E19">
            <w:pPr>
              <w:pStyle w:val="Default"/>
              <w:spacing w:before="40"/>
              <w:rPr>
                <w:rFonts w:ascii="Arial" w:hAnsi="Arial" w:cs="Arial"/>
                <w:b/>
                <w:sz w:val="20"/>
                <w:szCs w:val="20"/>
              </w:rPr>
            </w:pPr>
            <w:r>
              <w:rPr>
                <w:rFonts w:ascii="Arial" w:hAnsi="Arial" w:cs="Arial"/>
                <w:b/>
                <w:sz w:val="20"/>
                <w:szCs w:val="20"/>
              </w:rPr>
              <w:lastRenderedPageBreak/>
              <w:t>3</w:t>
            </w:r>
          </w:p>
        </w:tc>
        <w:tc>
          <w:tcPr>
            <w:tcW w:w="4764" w:type="pct"/>
            <w:gridSpan w:val="7"/>
            <w:shd w:val="clear" w:color="auto" w:fill="D9D9D9" w:themeFill="background1" w:themeFillShade="D9"/>
            <w:vAlign w:val="center"/>
          </w:tcPr>
          <w:p w14:paraId="0096B213" w14:textId="74B87D7E" w:rsidR="00025F3F" w:rsidRPr="00D36661" w:rsidRDefault="002026E5" w:rsidP="00C97E19">
            <w:pPr>
              <w:pStyle w:val="Default"/>
              <w:spacing w:before="40"/>
              <w:ind w:left="32"/>
              <w:rPr>
                <w:rFonts w:ascii="Arial" w:hAnsi="Arial" w:cs="Arial"/>
                <w:b/>
                <w:sz w:val="20"/>
                <w:szCs w:val="20"/>
              </w:rPr>
            </w:pPr>
            <w:r>
              <w:rPr>
                <w:rFonts w:ascii="Arial" w:hAnsi="Arial" w:cs="Arial"/>
                <w:b/>
                <w:sz w:val="20"/>
                <w:szCs w:val="20"/>
              </w:rPr>
              <w:t>Financial Analysis</w:t>
            </w:r>
          </w:p>
        </w:tc>
      </w:tr>
      <w:tr w:rsidR="0029716B" w:rsidRPr="00D36661" w14:paraId="084012F3" w14:textId="5DCA37C7" w:rsidTr="00262A0C">
        <w:trPr>
          <w:cantSplit/>
          <w:trHeight w:val="628"/>
        </w:trPr>
        <w:tc>
          <w:tcPr>
            <w:tcW w:w="236" w:type="pct"/>
          </w:tcPr>
          <w:p w14:paraId="3A56F49D" w14:textId="4EDF79F5" w:rsidR="0029716B" w:rsidRPr="00D36661" w:rsidRDefault="0029716B" w:rsidP="00C97E19">
            <w:pPr>
              <w:spacing w:before="40"/>
              <w:rPr>
                <w:rFonts w:cs="Arial"/>
                <w:b/>
                <w:szCs w:val="20"/>
              </w:rPr>
            </w:pPr>
            <w:r>
              <w:rPr>
                <w:rFonts w:cs="Arial"/>
                <w:bCs/>
                <w:szCs w:val="20"/>
              </w:rPr>
              <w:t>3.1</w:t>
            </w:r>
          </w:p>
        </w:tc>
        <w:tc>
          <w:tcPr>
            <w:tcW w:w="1450" w:type="pct"/>
          </w:tcPr>
          <w:p w14:paraId="34F2FA03" w14:textId="4B350271" w:rsidR="0029716B" w:rsidRPr="00A25B8D" w:rsidRDefault="008B4BCC" w:rsidP="00C97E19">
            <w:pPr>
              <w:spacing w:before="40"/>
              <w:rPr>
                <w:rFonts w:cs="Arial"/>
                <w:bCs/>
                <w:szCs w:val="20"/>
              </w:rPr>
            </w:pPr>
            <w:r w:rsidRPr="00C710E1">
              <w:rPr>
                <w:rFonts w:cs="Arial"/>
                <w:b/>
                <w:szCs w:val="20"/>
              </w:rPr>
              <w:t>Proficiency</w:t>
            </w:r>
            <w:r w:rsidRPr="008B4BCC">
              <w:rPr>
                <w:rFonts w:cs="Arial"/>
                <w:bCs/>
                <w:szCs w:val="20"/>
              </w:rPr>
              <w:t xml:space="preserve"> in describing all sources of costs associated with energy efficiency recommendations.</w:t>
            </w:r>
          </w:p>
        </w:tc>
        <w:tc>
          <w:tcPr>
            <w:tcW w:w="444" w:type="pct"/>
          </w:tcPr>
          <w:p w14:paraId="686E09CC" w14:textId="04EAE523" w:rsidR="0029716B" w:rsidRPr="00D36661"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Pr>
          <w:p w14:paraId="607AC69A"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57E1D4C5"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121E693" w14:textId="3E3D7C99" w:rsidR="0029716B" w:rsidRPr="00D36661" w:rsidRDefault="0029716B" w:rsidP="00C97E19">
            <w:pPr>
              <w:pStyle w:val="Default"/>
              <w:spacing w:before="40"/>
              <w:ind w:left="32"/>
              <w:rPr>
                <w:rFonts w:ascii="Arial" w:hAnsi="Arial" w:cs="Arial"/>
                <w:b/>
                <w:sz w:val="20"/>
                <w:szCs w:val="20"/>
              </w:rPr>
            </w:pPr>
          </w:p>
        </w:tc>
        <w:tc>
          <w:tcPr>
            <w:tcW w:w="410" w:type="pct"/>
          </w:tcPr>
          <w:p w14:paraId="6C976D11"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1CAA7F5"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51AF2DA" w14:textId="1F02817F" w:rsidTr="00262A0C">
        <w:trPr>
          <w:cantSplit/>
          <w:trHeight w:val="628"/>
        </w:trPr>
        <w:tc>
          <w:tcPr>
            <w:tcW w:w="236" w:type="pct"/>
            <w:vAlign w:val="center"/>
          </w:tcPr>
          <w:p w14:paraId="607FECD3" w14:textId="78020569" w:rsidR="0029716B" w:rsidRDefault="0029716B" w:rsidP="00C97E19">
            <w:pPr>
              <w:spacing w:before="40"/>
              <w:rPr>
                <w:rFonts w:cs="Arial"/>
                <w:bCs/>
                <w:szCs w:val="20"/>
              </w:rPr>
            </w:pPr>
            <w:r>
              <w:rPr>
                <w:rFonts w:cs="Arial"/>
                <w:bCs/>
                <w:szCs w:val="20"/>
              </w:rPr>
              <w:t>3.2</w:t>
            </w:r>
          </w:p>
        </w:tc>
        <w:tc>
          <w:tcPr>
            <w:tcW w:w="1450" w:type="pct"/>
            <w:vAlign w:val="center"/>
          </w:tcPr>
          <w:p w14:paraId="26AD3398" w14:textId="272E2562" w:rsidR="0029716B" w:rsidRPr="00A25B8D" w:rsidRDefault="008B4BCC" w:rsidP="00C97E19">
            <w:pPr>
              <w:spacing w:before="40"/>
              <w:rPr>
                <w:rFonts w:cs="Arial"/>
                <w:bCs/>
                <w:szCs w:val="20"/>
              </w:rPr>
            </w:pPr>
            <w:r w:rsidRPr="00C710E1">
              <w:rPr>
                <w:rFonts w:cs="Arial"/>
                <w:b/>
                <w:szCs w:val="20"/>
              </w:rPr>
              <w:t>Skills</w:t>
            </w:r>
            <w:r w:rsidRPr="008B4BCC">
              <w:rPr>
                <w:rFonts w:cs="Arial"/>
                <w:bCs/>
                <w:szCs w:val="20"/>
              </w:rPr>
              <w:t xml:space="preserve"> in correctly calculating payback periods for energy investments.</w:t>
            </w:r>
          </w:p>
        </w:tc>
        <w:tc>
          <w:tcPr>
            <w:tcW w:w="444" w:type="pct"/>
          </w:tcPr>
          <w:p w14:paraId="5DA118FF" w14:textId="42652A89" w:rsidR="0029716B"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Pr>
          <w:p w14:paraId="0848D31F"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76918282"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6CD7EFA0" w14:textId="0824605D" w:rsidR="0029716B" w:rsidRPr="00D36661" w:rsidRDefault="0029716B" w:rsidP="00C97E19">
            <w:pPr>
              <w:pStyle w:val="Default"/>
              <w:spacing w:before="40"/>
              <w:ind w:left="32"/>
              <w:rPr>
                <w:rFonts w:ascii="Arial" w:hAnsi="Arial" w:cs="Arial"/>
                <w:b/>
                <w:sz w:val="20"/>
                <w:szCs w:val="20"/>
              </w:rPr>
            </w:pPr>
          </w:p>
        </w:tc>
        <w:tc>
          <w:tcPr>
            <w:tcW w:w="410" w:type="pct"/>
          </w:tcPr>
          <w:p w14:paraId="3310C323"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3E2EB084"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003FAA7E" w14:textId="35CFCF5A" w:rsidTr="00E66F09">
        <w:trPr>
          <w:cantSplit/>
          <w:trHeight w:val="1394"/>
        </w:trPr>
        <w:tc>
          <w:tcPr>
            <w:tcW w:w="236" w:type="pct"/>
            <w:vAlign w:val="center"/>
          </w:tcPr>
          <w:p w14:paraId="5E33D2BE" w14:textId="28F33584" w:rsidR="0029716B" w:rsidRDefault="0029716B" w:rsidP="00C97E19">
            <w:pPr>
              <w:spacing w:before="40"/>
              <w:rPr>
                <w:rFonts w:cs="Arial"/>
                <w:bCs/>
                <w:szCs w:val="20"/>
              </w:rPr>
            </w:pPr>
            <w:r>
              <w:rPr>
                <w:rFonts w:cs="Arial"/>
                <w:bCs/>
                <w:szCs w:val="20"/>
              </w:rPr>
              <w:t>3.3</w:t>
            </w:r>
          </w:p>
        </w:tc>
        <w:tc>
          <w:tcPr>
            <w:tcW w:w="1450" w:type="pct"/>
            <w:vAlign w:val="center"/>
          </w:tcPr>
          <w:p w14:paraId="0528ACFA" w14:textId="75E8BD90" w:rsidR="0029716B" w:rsidRPr="00A25B8D" w:rsidRDefault="00C710E1" w:rsidP="00C97E19">
            <w:pPr>
              <w:spacing w:before="40"/>
              <w:rPr>
                <w:rFonts w:cs="Arial"/>
                <w:bCs/>
                <w:szCs w:val="20"/>
              </w:rPr>
            </w:pPr>
            <w:r w:rsidRPr="00C710E1">
              <w:rPr>
                <w:rFonts w:cs="Arial"/>
                <w:b/>
                <w:szCs w:val="20"/>
              </w:rPr>
              <w:t>Competence</w:t>
            </w:r>
            <w:r w:rsidRPr="00C710E1">
              <w:rPr>
                <w:rFonts w:cs="Arial"/>
                <w:bCs/>
                <w:szCs w:val="20"/>
              </w:rPr>
              <w:t xml:space="preserve"> in utili</w:t>
            </w:r>
            <w:r w:rsidR="00370FF4">
              <w:rPr>
                <w:rFonts w:cs="Arial"/>
                <w:bCs/>
                <w:szCs w:val="20"/>
              </w:rPr>
              <w:t>s</w:t>
            </w:r>
            <w:r w:rsidRPr="00C710E1">
              <w:rPr>
                <w:rFonts w:cs="Arial"/>
                <w:bCs/>
                <w:szCs w:val="20"/>
              </w:rPr>
              <w:t>ing more sophisticated financial analysis methods beyond simple payback, such as net present value (NPV), internal rate of return (IRR) and lifecycle costing.</w:t>
            </w:r>
          </w:p>
        </w:tc>
        <w:tc>
          <w:tcPr>
            <w:tcW w:w="444" w:type="pct"/>
          </w:tcPr>
          <w:p w14:paraId="0480A028" w14:textId="264132DD" w:rsidR="0029716B"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Pr>
          <w:p w14:paraId="558CCDE3"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088803B6"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5C34F84" w14:textId="08CF01E2" w:rsidR="0029716B" w:rsidRPr="00D36661" w:rsidRDefault="0029716B" w:rsidP="00C97E19">
            <w:pPr>
              <w:pStyle w:val="Default"/>
              <w:spacing w:before="40"/>
              <w:ind w:left="32"/>
              <w:rPr>
                <w:rFonts w:ascii="Arial" w:hAnsi="Arial" w:cs="Arial"/>
                <w:b/>
                <w:sz w:val="20"/>
                <w:szCs w:val="20"/>
              </w:rPr>
            </w:pPr>
          </w:p>
        </w:tc>
        <w:tc>
          <w:tcPr>
            <w:tcW w:w="410" w:type="pct"/>
          </w:tcPr>
          <w:p w14:paraId="00CE2A76"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00527096"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4887C7DD" w14:textId="50E3AE24" w:rsidTr="00E66F09">
        <w:trPr>
          <w:cantSplit/>
          <w:trHeight w:val="1091"/>
        </w:trPr>
        <w:tc>
          <w:tcPr>
            <w:tcW w:w="236" w:type="pct"/>
            <w:vAlign w:val="center"/>
          </w:tcPr>
          <w:p w14:paraId="3604C034" w14:textId="09137BB2" w:rsidR="0029716B" w:rsidRDefault="0029716B" w:rsidP="00C97E19">
            <w:pPr>
              <w:spacing w:before="40"/>
              <w:rPr>
                <w:rFonts w:cs="Arial"/>
                <w:bCs/>
                <w:szCs w:val="20"/>
              </w:rPr>
            </w:pPr>
            <w:r>
              <w:rPr>
                <w:rFonts w:cs="Arial"/>
                <w:bCs/>
                <w:szCs w:val="20"/>
              </w:rPr>
              <w:t>3.4</w:t>
            </w:r>
          </w:p>
        </w:tc>
        <w:tc>
          <w:tcPr>
            <w:tcW w:w="1450" w:type="pct"/>
            <w:vAlign w:val="center"/>
          </w:tcPr>
          <w:p w14:paraId="6F4E56A4" w14:textId="7CBD3D83" w:rsidR="0029716B" w:rsidRPr="00A25B8D" w:rsidRDefault="00C710E1" w:rsidP="00C97E19">
            <w:pPr>
              <w:spacing w:before="40"/>
              <w:rPr>
                <w:rFonts w:cs="Arial"/>
                <w:bCs/>
                <w:szCs w:val="20"/>
              </w:rPr>
            </w:pPr>
            <w:r w:rsidRPr="00C710E1">
              <w:rPr>
                <w:rFonts w:cs="Arial"/>
                <w:b/>
                <w:szCs w:val="20"/>
              </w:rPr>
              <w:t>Proficiency</w:t>
            </w:r>
            <w:r w:rsidRPr="00C710E1">
              <w:rPr>
                <w:rFonts w:cs="Arial"/>
                <w:bCs/>
                <w:szCs w:val="20"/>
              </w:rPr>
              <w:t xml:space="preserve"> in ensuring financial assumptions and methodologies yield savings that meet the accuracy requirements of the audit level.</w:t>
            </w:r>
          </w:p>
        </w:tc>
        <w:tc>
          <w:tcPr>
            <w:tcW w:w="444" w:type="pct"/>
          </w:tcPr>
          <w:p w14:paraId="2B5EC3EC" w14:textId="363EE76E" w:rsidR="0029716B"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Pr>
          <w:p w14:paraId="6D8EEF67"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11F8DF96"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1F8324E0" w14:textId="6944DDAB" w:rsidR="0029716B" w:rsidRPr="00D36661" w:rsidRDefault="0029716B" w:rsidP="00C97E19">
            <w:pPr>
              <w:pStyle w:val="Default"/>
              <w:spacing w:before="40"/>
              <w:ind w:left="32"/>
              <w:rPr>
                <w:rFonts w:ascii="Arial" w:hAnsi="Arial" w:cs="Arial"/>
                <w:b/>
                <w:sz w:val="20"/>
                <w:szCs w:val="20"/>
              </w:rPr>
            </w:pPr>
          </w:p>
        </w:tc>
        <w:tc>
          <w:tcPr>
            <w:tcW w:w="410" w:type="pct"/>
          </w:tcPr>
          <w:p w14:paraId="052A72EE"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99C77D7" w14:textId="77777777" w:rsidR="0029716B" w:rsidRPr="00D36661" w:rsidRDefault="0029716B" w:rsidP="00C97E19">
            <w:pPr>
              <w:pStyle w:val="Default"/>
              <w:spacing w:before="40"/>
              <w:jc w:val="center"/>
              <w:rPr>
                <w:rFonts w:ascii="Arial" w:hAnsi="Arial" w:cs="Arial"/>
                <w:b/>
                <w:sz w:val="20"/>
                <w:szCs w:val="20"/>
              </w:rPr>
            </w:pPr>
          </w:p>
        </w:tc>
      </w:tr>
      <w:tr w:rsidR="0029716B" w:rsidRPr="00D36661" w14:paraId="233BB102" w14:textId="63E45419" w:rsidTr="00E66F09">
        <w:trPr>
          <w:cantSplit/>
          <w:trHeight w:val="1067"/>
        </w:trPr>
        <w:tc>
          <w:tcPr>
            <w:tcW w:w="236" w:type="pct"/>
            <w:vAlign w:val="center"/>
          </w:tcPr>
          <w:p w14:paraId="6A85FF43" w14:textId="0C291E7F" w:rsidR="0029716B" w:rsidRDefault="0029716B" w:rsidP="00C97E19">
            <w:pPr>
              <w:spacing w:before="40"/>
              <w:rPr>
                <w:rFonts w:cs="Arial"/>
                <w:bCs/>
                <w:szCs w:val="20"/>
              </w:rPr>
            </w:pPr>
            <w:r>
              <w:rPr>
                <w:rFonts w:cs="Arial"/>
                <w:bCs/>
                <w:szCs w:val="20"/>
              </w:rPr>
              <w:t>3.5</w:t>
            </w:r>
          </w:p>
        </w:tc>
        <w:tc>
          <w:tcPr>
            <w:tcW w:w="1450" w:type="pct"/>
            <w:vAlign w:val="center"/>
          </w:tcPr>
          <w:p w14:paraId="319E8ADA" w14:textId="20111F89" w:rsidR="0029716B" w:rsidRPr="00A25B8D" w:rsidRDefault="00C710E1" w:rsidP="00C97E19">
            <w:pPr>
              <w:spacing w:before="40"/>
              <w:rPr>
                <w:rFonts w:cs="Arial"/>
                <w:bCs/>
                <w:szCs w:val="20"/>
              </w:rPr>
            </w:pPr>
            <w:r w:rsidRPr="00C710E1">
              <w:rPr>
                <w:rFonts w:cs="Arial"/>
                <w:b/>
                <w:szCs w:val="20"/>
              </w:rPr>
              <w:t xml:space="preserve">Ability </w:t>
            </w:r>
            <w:r w:rsidRPr="00C710E1">
              <w:rPr>
                <w:rFonts w:cs="Arial"/>
                <w:bCs/>
                <w:szCs w:val="20"/>
              </w:rPr>
              <w:t>to assess and report whether the financial analysis's accuracy reflects the quality and accuracy of the information available.</w:t>
            </w:r>
          </w:p>
        </w:tc>
        <w:tc>
          <w:tcPr>
            <w:tcW w:w="444" w:type="pct"/>
            <w:tcBorders>
              <w:bottom w:val="single" w:sz="4" w:space="0" w:color="auto"/>
            </w:tcBorders>
          </w:tcPr>
          <w:p w14:paraId="2A419B0C" w14:textId="2E492233" w:rsidR="0029716B" w:rsidRDefault="00862E0D" w:rsidP="00C97E19">
            <w:pPr>
              <w:pStyle w:val="Default"/>
              <w:spacing w:before="40"/>
              <w:jc w:val="center"/>
              <w:rPr>
                <w:rFonts w:ascii="Arial" w:hAnsi="Arial" w:cs="Arial"/>
                <w:bCs/>
                <w:sz w:val="20"/>
                <w:szCs w:val="20"/>
              </w:rPr>
            </w:pPr>
            <w:r>
              <w:rPr>
                <w:rFonts w:ascii="Arial" w:hAnsi="Arial" w:cs="Arial"/>
                <w:bCs/>
                <w:sz w:val="20"/>
                <w:szCs w:val="20"/>
              </w:rPr>
              <w:t>3</w:t>
            </w:r>
          </w:p>
        </w:tc>
        <w:tc>
          <w:tcPr>
            <w:tcW w:w="425" w:type="pct"/>
            <w:tcBorders>
              <w:bottom w:val="single" w:sz="4" w:space="0" w:color="auto"/>
            </w:tcBorders>
          </w:tcPr>
          <w:p w14:paraId="31E5EAA2" w14:textId="77777777" w:rsidR="0029716B" w:rsidRPr="00D36661" w:rsidRDefault="0029716B" w:rsidP="00C97E19">
            <w:pPr>
              <w:pStyle w:val="Default"/>
              <w:spacing w:before="40"/>
              <w:jc w:val="center"/>
              <w:rPr>
                <w:rFonts w:ascii="Arial" w:hAnsi="Arial" w:cs="Arial"/>
                <w:b/>
                <w:sz w:val="20"/>
                <w:szCs w:val="20"/>
              </w:rPr>
            </w:pPr>
          </w:p>
        </w:tc>
        <w:tc>
          <w:tcPr>
            <w:tcW w:w="558" w:type="pct"/>
          </w:tcPr>
          <w:p w14:paraId="309DD27E" w14:textId="77777777" w:rsidR="0029716B" w:rsidRPr="00D36661" w:rsidRDefault="0029716B" w:rsidP="00C97E19">
            <w:pPr>
              <w:pStyle w:val="Default"/>
              <w:spacing w:before="40"/>
              <w:ind w:left="32"/>
              <w:rPr>
                <w:rFonts w:ascii="Arial" w:hAnsi="Arial" w:cs="Arial"/>
                <w:b/>
                <w:sz w:val="20"/>
                <w:szCs w:val="20"/>
              </w:rPr>
            </w:pPr>
          </w:p>
        </w:tc>
        <w:tc>
          <w:tcPr>
            <w:tcW w:w="958" w:type="pct"/>
          </w:tcPr>
          <w:p w14:paraId="5C67296F" w14:textId="2CFAE7DD" w:rsidR="0029716B" w:rsidRPr="00D36661" w:rsidRDefault="0029716B" w:rsidP="00C97E19">
            <w:pPr>
              <w:pStyle w:val="Default"/>
              <w:spacing w:before="40"/>
              <w:ind w:left="32"/>
              <w:rPr>
                <w:rFonts w:ascii="Arial" w:hAnsi="Arial" w:cs="Arial"/>
                <w:b/>
                <w:sz w:val="20"/>
                <w:szCs w:val="20"/>
              </w:rPr>
            </w:pPr>
          </w:p>
        </w:tc>
        <w:tc>
          <w:tcPr>
            <w:tcW w:w="410" w:type="pct"/>
            <w:tcBorders>
              <w:bottom w:val="single" w:sz="4" w:space="0" w:color="auto"/>
            </w:tcBorders>
          </w:tcPr>
          <w:p w14:paraId="7CAD6654" w14:textId="77777777" w:rsidR="0029716B" w:rsidRPr="00D36661" w:rsidRDefault="0029716B" w:rsidP="00C97E19">
            <w:pPr>
              <w:pStyle w:val="Default"/>
              <w:spacing w:before="40"/>
              <w:jc w:val="center"/>
              <w:rPr>
                <w:rFonts w:ascii="Arial" w:hAnsi="Arial" w:cs="Arial"/>
                <w:b/>
                <w:sz w:val="20"/>
                <w:szCs w:val="20"/>
              </w:rPr>
            </w:pPr>
          </w:p>
        </w:tc>
        <w:tc>
          <w:tcPr>
            <w:tcW w:w="519" w:type="pct"/>
          </w:tcPr>
          <w:p w14:paraId="497B1EF2" w14:textId="77777777" w:rsidR="0029716B" w:rsidRPr="00D36661" w:rsidRDefault="0029716B" w:rsidP="00C97E19">
            <w:pPr>
              <w:pStyle w:val="Default"/>
              <w:spacing w:before="40"/>
              <w:jc w:val="center"/>
              <w:rPr>
                <w:rFonts w:ascii="Arial" w:hAnsi="Arial" w:cs="Arial"/>
                <w:b/>
                <w:sz w:val="20"/>
                <w:szCs w:val="20"/>
              </w:rPr>
            </w:pPr>
          </w:p>
        </w:tc>
      </w:tr>
      <w:tr w:rsidR="003904DE" w:rsidRPr="00D36661" w14:paraId="449D26C1" w14:textId="77777777" w:rsidTr="00E66F09">
        <w:trPr>
          <w:cantSplit/>
          <w:trHeight w:val="461"/>
        </w:trPr>
        <w:tc>
          <w:tcPr>
            <w:tcW w:w="236" w:type="pct"/>
            <w:vAlign w:val="center"/>
          </w:tcPr>
          <w:p w14:paraId="6DE31B58" w14:textId="77777777" w:rsidR="003904DE" w:rsidRDefault="003904DE" w:rsidP="00C97E19">
            <w:pPr>
              <w:spacing w:before="40"/>
              <w:rPr>
                <w:rFonts w:cs="Arial"/>
                <w:bCs/>
                <w:szCs w:val="20"/>
              </w:rPr>
            </w:pPr>
          </w:p>
        </w:tc>
        <w:tc>
          <w:tcPr>
            <w:tcW w:w="1450" w:type="pct"/>
            <w:tcBorders>
              <w:right w:val="nil"/>
            </w:tcBorders>
            <w:vAlign w:val="center"/>
          </w:tcPr>
          <w:p w14:paraId="3C9D0025" w14:textId="2333566E" w:rsidR="003904DE" w:rsidRPr="004A5B61" w:rsidRDefault="003904DE" w:rsidP="00C97E19">
            <w:pPr>
              <w:spacing w:before="40"/>
              <w:rPr>
                <w:rFonts w:cs="Arial"/>
                <w:b/>
                <w:szCs w:val="20"/>
              </w:rPr>
            </w:pPr>
            <w:r w:rsidRPr="004A5B61">
              <w:rPr>
                <w:rFonts w:cs="Arial"/>
                <w:b/>
                <w:szCs w:val="20"/>
              </w:rPr>
              <w:t>Category 3 Total</w:t>
            </w:r>
          </w:p>
        </w:tc>
        <w:tc>
          <w:tcPr>
            <w:tcW w:w="444" w:type="pct"/>
            <w:tcBorders>
              <w:left w:val="nil"/>
              <w:right w:val="nil"/>
            </w:tcBorders>
          </w:tcPr>
          <w:p w14:paraId="6E1B6AF9" w14:textId="77777777" w:rsidR="003904DE" w:rsidRDefault="003904DE" w:rsidP="00C97E19">
            <w:pPr>
              <w:pStyle w:val="Default"/>
              <w:spacing w:before="40"/>
              <w:jc w:val="center"/>
              <w:rPr>
                <w:rFonts w:ascii="Arial" w:hAnsi="Arial" w:cs="Arial"/>
                <w:bCs/>
                <w:sz w:val="20"/>
                <w:szCs w:val="20"/>
              </w:rPr>
            </w:pPr>
          </w:p>
        </w:tc>
        <w:tc>
          <w:tcPr>
            <w:tcW w:w="425" w:type="pct"/>
            <w:tcBorders>
              <w:left w:val="nil"/>
            </w:tcBorders>
          </w:tcPr>
          <w:p w14:paraId="2CE3C300" w14:textId="77777777" w:rsidR="003904DE" w:rsidRPr="00D36661" w:rsidRDefault="003904DE" w:rsidP="00C97E19">
            <w:pPr>
              <w:pStyle w:val="Default"/>
              <w:spacing w:before="40"/>
              <w:jc w:val="center"/>
              <w:rPr>
                <w:rFonts w:ascii="Arial" w:hAnsi="Arial" w:cs="Arial"/>
                <w:b/>
                <w:sz w:val="20"/>
                <w:szCs w:val="20"/>
              </w:rPr>
            </w:pPr>
          </w:p>
        </w:tc>
        <w:tc>
          <w:tcPr>
            <w:tcW w:w="558" w:type="pct"/>
            <w:vAlign w:val="center"/>
          </w:tcPr>
          <w:p w14:paraId="38BCAA3F" w14:textId="03878BB6" w:rsidR="003904DE" w:rsidRPr="00D36661" w:rsidRDefault="003904DE" w:rsidP="003904DE">
            <w:pPr>
              <w:pStyle w:val="Default"/>
              <w:spacing w:before="40"/>
              <w:ind w:left="32"/>
              <w:rPr>
                <w:rFonts w:ascii="Arial" w:hAnsi="Arial" w:cs="Arial"/>
                <w:b/>
                <w:sz w:val="20"/>
                <w:szCs w:val="20"/>
              </w:rPr>
            </w:pPr>
            <w:r w:rsidRPr="00792B8D">
              <w:rPr>
                <w:rFonts w:ascii="Arial" w:hAnsi="Arial" w:cs="Arial"/>
                <w:bCs/>
                <w:sz w:val="36"/>
                <w:szCs w:val="36"/>
              </w:rPr>
              <w:t>Σ</w:t>
            </w:r>
          </w:p>
        </w:tc>
        <w:tc>
          <w:tcPr>
            <w:tcW w:w="958" w:type="pct"/>
            <w:tcBorders>
              <w:right w:val="nil"/>
            </w:tcBorders>
            <w:vAlign w:val="center"/>
          </w:tcPr>
          <w:p w14:paraId="38DC0529" w14:textId="77777777" w:rsidR="003904DE" w:rsidRPr="00D36661" w:rsidRDefault="003904DE" w:rsidP="003904DE">
            <w:pPr>
              <w:pStyle w:val="Default"/>
              <w:spacing w:before="40"/>
              <w:ind w:left="32"/>
              <w:rPr>
                <w:rFonts w:ascii="Arial" w:hAnsi="Arial" w:cs="Arial"/>
                <w:b/>
                <w:sz w:val="20"/>
                <w:szCs w:val="20"/>
              </w:rPr>
            </w:pPr>
          </w:p>
        </w:tc>
        <w:tc>
          <w:tcPr>
            <w:tcW w:w="410" w:type="pct"/>
            <w:tcBorders>
              <w:left w:val="nil"/>
            </w:tcBorders>
            <w:vAlign w:val="center"/>
          </w:tcPr>
          <w:p w14:paraId="6BBEBA4D" w14:textId="77777777" w:rsidR="003904DE" w:rsidRPr="00D36661" w:rsidRDefault="003904DE" w:rsidP="003904DE">
            <w:pPr>
              <w:pStyle w:val="Default"/>
              <w:spacing w:before="40"/>
              <w:rPr>
                <w:rFonts w:ascii="Arial" w:hAnsi="Arial" w:cs="Arial"/>
                <w:b/>
                <w:sz w:val="20"/>
                <w:szCs w:val="20"/>
              </w:rPr>
            </w:pPr>
          </w:p>
        </w:tc>
        <w:tc>
          <w:tcPr>
            <w:tcW w:w="519" w:type="pct"/>
            <w:vAlign w:val="center"/>
          </w:tcPr>
          <w:p w14:paraId="0EFE15F6" w14:textId="02077F1E" w:rsidR="003904DE" w:rsidRPr="00D36661" w:rsidRDefault="003904DE" w:rsidP="003904DE">
            <w:pPr>
              <w:pStyle w:val="Default"/>
              <w:spacing w:before="40"/>
              <w:rPr>
                <w:rFonts w:ascii="Arial" w:hAnsi="Arial" w:cs="Arial"/>
                <w:b/>
                <w:sz w:val="20"/>
                <w:szCs w:val="20"/>
              </w:rPr>
            </w:pPr>
            <w:r w:rsidRPr="00792B8D">
              <w:rPr>
                <w:rFonts w:ascii="Arial" w:hAnsi="Arial" w:cs="Arial"/>
                <w:bCs/>
                <w:sz w:val="36"/>
                <w:szCs w:val="36"/>
              </w:rPr>
              <w:t>Σ</w:t>
            </w:r>
          </w:p>
        </w:tc>
      </w:tr>
      <w:tr w:rsidR="005B7FF0" w:rsidRPr="00D36661" w14:paraId="02BCFEC0" w14:textId="77777777" w:rsidTr="004A5B61">
        <w:trPr>
          <w:cantSplit/>
          <w:trHeight w:val="628"/>
        </w:trPr>
        <w:tc>
          <w:tcPr>
            <w:tcW w:w="236" w:type="pct"/>
            <w:vAlign w:val="center"/>
          </w:tcPr>
          <w:p w14:paraId="1B3B546F" w14:textId="77777777" w:rsidR="005B7FF0" w:rsidRDefault="005B7FF0" w:rsidP="00C97E19">
            <w:pPr>
              <w:spacing w:before="40"/>
              <w:rPr>
                <w:rFonts w:cs="Arial"/>
                <w:bCs/>
                <w:szCs w:val="20"/>
              </w:rPr>
            </w:pPr>
          </w:p>
        </w:tc>
        <w:tc>
          <w:tcPr>
            <w:tcW w:w="1450" w:type="pct"/>
            <w:tcBorders>
              <w:right w:val="nil"/>
            </w:tcBorders>
            <w:vAlign w:val="center"/>
          </w:tcPr>
          <w:p w14:paraId="4E22E437" w14:textId="0BE7AC00" w:rsidR="005B7FF0" w:rsidRPr="004A5B61" w:rsidRDefault="005B7FF0" w:rsidP="00C97E19">
            <w:pPr>
              <w:spacing w:before="40"/>
              <w:rPr>
                <w:rFonts w:cs="Arial"/>
                <w:b/>
                <w:szCs w:val="20"/>
              </w:rPr>
            </w:pPr>
            <w:r w:rsidRPr="004A5B61">
              <w:rPr>
                <w:rFonts w:cs="Arial"/>
                <w:b/>
                <w:szCs w:val="20"/>
              </w:rPr>
              <w:t>Category 3 Available</w:t>
            </w:r>
          </w:p>
        </w:tc>
        <w:tc>
          <w:tcPr>
            <w:tcW w:w="444" w:type="pct"/>
            <w:tcBorders>
              <w:left w:val="nil"/>
              <w:right w:val="nil"/>
            </w:tcBorders>
          </w:tcPr>
          <w:p w14:paraId="2B99ED2B" w14:textId="77777777" w:rsidR="005B7FF0" w:rsidRDefault="005B7FF0" w:rsidP="00C97E19">
            <w:pPr>
              <w:pStyle w:val="Default"/>
              <w:spacing w:before="40"/>
              <w:jc w:val="center"/>
              <w:rPr>
                <w:rFonts w:ascii="Arial" w:hAnsi="Arial" w:cs="Arial"/>
                <w:bCs/>
                <w:sz w:val="20"/>
                <w:szCs w:val="20"/>
              </w:rPr>
            </w:pPr>
          </w:p>
        </w:tc>
        <w:tc>
          <w:tcPr>
            <w:tcW w:w="425" w:type="pct"/>
            <w:tcBorders>
              <w:left w:val="nil"/>
            </w:tcBorders>
          </w:tcPr>
          <w:p w14:paraId="4B2C66A2" w14:textId="77777777" w:rsidR="005B7FF0" w:rsidRPr="00D36661" w:rsidRDefault="005B7FF0" w:rsidP="00C97E19">
            <w:pPr>
              <w:pStyle w:val="Default"/>
              <w:spacing w:before="40"/>
              <w:jc w:val="center"/>
              <w:rPr>
                <w:rFonts w:ascii="Arial" w:hAnsi="Arial" w:cs="Arial"/>
                <w:b/>
                <w:sz w:val="20"/>
                <w:szCs w:val="20"/>
              </w:rPr>
            </w:pPr>
          </w:p>
        </w:tc>
        <w:tc>
          <w:tcPr>
            <w:tcW w:w="558" w:type="pct"/>
            <w:vAlign w:val="center"/>
          </w:tcPr>
          <w:p w14:paraId="016A30CB" w14:textId="7003D8F0" w:rsidR="005B7FF0" w:rsidRPr="004A5B61" w:rsidRDefault="00E66F09" w:rsidP="004A5B61">
            <w:pPr>
              <w:pStyle w:val="Default"/>
              <w:spacing w:before="40"/>
              <w:ind w:left="32"/>
              <w:jc w:val="center"/>
              <w:rPr>
                <w:rFonts w:ascii="Arial" w:hAnsi="Arial" w:cs="Arial"/>
                <w:bCs/>
                <w:sz w:val="20"/>
                <w:szCs w:val="20"/>
              </w:rPr>
            </w:pPr>
            <w:r>
              <w:rPr>
                <w:rFonts w:ascii="Arial" w:hAnsi="Arial" w:cs="Arial"/>
                <w:bCs/>
                <w:sz w:val="20"/>
                <w:szCs w:val="20"/>
              </w:rPr>
              <w:t>150</w:t>
            </w:r>
          </w:p>
        </w:tc>
        <w:tc>
          <w:tcPr>
            <w:tcW w:w="958" w:type="pct"/>
            <w:tcBorders>
              <w:right w:val="nil"/>
            </w:tcBorders>
            <w:vAlign w:val="center"/>
          </w:tcPr>
          <w:p w14:paraId="61DE8A5A" w14:textId="77777777" w:rsidR="005B7FF0" w:rsidRPr="004A5B61" w:rsidRDefault="005B7FF0" w:rsidP="004A5B61">
            <w:pPr>
              <w:pStyle w:val="Default"/>
              <w:spacing w:before="40"/>
              <w:ind w:left="32"/>
              <w:jc w:val="center"/>
              <w:rPr>
                <w:rFonts w:ascii="Arial" w:hAnsi="Arial" w:cs="Arial"/>
                <w:b/>
                <w:sz w:val="20"/>
                <w:szCs w:val="20"/>
              </w:rPr>
            </w:pPr>
          </w:p>
        </w:tc>
        <w:tc>
          <w:tcPr>
            <w:tcW w:w="410" w:type="pct"/>
            <w:tcBorders>
              <w:left w:val="nil"/>
            </w:tcBorders>
            <w:vAlign w:val="center"/>
          </w:tcPr>
          <w:p w14:paraId="316E77CA" w14:textId="77777777" w:rsidR="005B7FF0" w:rsidRPr="004A5B61" w:rsidRDefault="005B7FF0" w:rsidP="004A5B61">
            <w:pPr>
              <w:pStyle w:val="Default"/>
              <w:spacing w:before="40"/>
              <w:jc w:val="center"/>
              <w:rPr>
                <w:rFonts w:ascii="Arial" w:hAnsi="Arial" w:cs="Arial"/>
                <w:b/>
                <w:sz w:val="20"/>
                <w:szCs w:val="20"/>
              </w:rPr>
            </w:pPr>
          </w:p>
        </w:tc>
        <w:tc>
          <w:tcPr>
            <w:tcW w:w="519" w:type="pct"/>
            <w:vAlign w:val="center"/>
          </w:tcPr>
          <w:p w14:paraId="75F63E32" w14:textId="3D9EAA9B" w:rsidR="005B7FF0" w:rsidRPr="004A5B61" w:rsidRDefault="00E66F09" w:rsidP="004A5B61">
            <w:pPr>
              <w:pStyle w:val="Default"/>
              <w:spacing w:before="40"/>
              <w:jc w:val="center"/>
              <w:rPr>
                <w:rFonts w:ascii="Arial" w:hAnsi="Arial" w:cs="Arial"/>
                <w:bCs/>
                <w:sz w:val="20"/>
                <w:szCs w:val="20"/>
              </w:rPr>
            </w:pPr>
            <w:r>
              <w:rPr>
                <w:rFonts w:ascii="Arial" w:hAnsi="Arial" w:cs="Arial"/>
                <w:bCs/>
                <w:sz w:val="20"/>
                <w:szCs w:val="20"/>
              </w:rPr>
              <w:t>150</w:t>
            </w:r>
          </w:p>
        </w:tc>
      </w:tr>
    </w:tbl>
    <w:p w14:paraId="6AFAC887" w14:textId="2285E7E7" w:rsidR="0075592E" w:rsidRDefault="0075592E" w:rsidP="00E66F09">
      <w:pPr>
        <w:spacing w:before="120" w:after="0"/>
      </w:pPr>
      <w:r>
        <w:t xml:space="preserve">You will require </w:t>
      </w:r>
      <w:r w:rsidR="004A5B61">
        <w:t xml:space="preserve">an overall average of 75% to be successful with a </w:t>
      </w:r>
      <w:r w:rsidR="00900068">
        <w:t>minimum of</w:t>
      </w:r>
      <w:r w:rsidR="004A5B61">
        <w:t xml:space="preserve"> 70% required </w:t>
      </w:r>
      <w:r w:rsidR="00222683">
        <w:t>for each category.</w:t>
      </w:r>
    </w:p>
    <w:sectPr w:rsidR="0075592E" w:rsidSect="0079477F">
      <w:headerReference w:type="default" r:id="rId13"/>
      <w:footerReference w:type="default" r:id="rId14"/>
      <w:pgSz w:w="16840" w:h="11905" w:orient="landscape" w:code="9"/>
      <w:pgMar w:top="992" w:right="1701" w:bottom="992" w:left="851" w:header="720"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EC7E7" w14:textId="77777777" w:rsidR="00943C05" w:rsidRDefault="00943C05" w:rsidP="00481FAD">
      <w:pPr>
        <w:spacing w:after="0" w:line="240" w:lineRule="auto"/>
      </w:pPr>
      <w:r>
        <w:separator/>
      </w:r>
    </w:p>
  </w:endnote>
  <w:endnote w:type="continuationSeparator" w:id="0">
    <w:p w14:paraId="0ADC2523" w14:textId="77777777" w:rsidR="00943C05" w:rsidRDefault="00943C05" w:rsidP="00481FAD">
      <w:pPr>
        <w:spacing w:after="0" w:line="240" w:lineRule="auto"/>
      </w:pPr>
      <w:r>
        <w:continuationSeparator/>
      </w:r>
    </w:p>
  </w:endnote>
  <w:endnote w:type="continuationNotice" w:id="1">
    <w:p w14:paraId="4278AE71" w14:textId="77777777" w:rsidR="00943C05" w:rsidRDefault="0094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E1644B40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5679" w14:textId="59B82492" w:rsidR="00B0180D" w:rsidRPr="00E12EBA" w:rsidRDefault="00822000" w:rsidP="00E12EBA">
    <w:pPr>
      <w:pStyle w:val="Footer"/>
      <w:tabs>
        <w:tab w:val="clear" w:pos="4513"/>
        <w:tab w:val="clear" w:pos="9026"/>
        <w:tab w:val="center" w:pos="5103"/>
        <w:tab w:val="right" w:pos="9781"/>
      </w:tabs>
      <w:jc w:val="both"/>
    </w:pPr>
    <w:r>
      <w:rPr>
        <w:i/>
        <w:iCs/>
        <w:sz w:val="16"/>
        <w:szCs w:val="16"/>
      </w:rPr>
      <w:t xml:space="preserve">Certified </w:t>
    </w:r>
    <w:r w:rsidR="004D5AC3">
      <w:rPr>
        <w:i/>
        <w:iCs/>
        <w:sz w:val="16"/>
        <w:szCs w:val="16"/>
      </w:rPr>
      <w:t>Energy Auditor</w:t>
    </w:r>
    <w:r>
      <w:rPr>
        <w:i/>
        <w:iCs/>
        <w:sz w:val="16"/>
        <w:szCs w:val="16"/>
      </w:rPr>
      <w:t xml:space="preserve"> Self-assessment form</w:t>
    </w:r>
    <w:r w:rsidR="00E12EBA" w:rsidRPr="001E22A6">
      <w:rPr>
        <w:i/>
        <w:iCs/>
        <w:sz w:val="16"/>
        <w:szCs w:val="16"/>
      </w:rPr>
      <w:tab/>
    </w:r>
    <w:r w:rsidR="00DD4CA4">
      <w:rPr>
        <w:i/>
        <w:iCs/>
        <w:sz w:val="16"/>
        <w:szCs w:val="16"/>
      </w:rPr>
      <w:t>July 2025</w:t>
    </w:r>
    <w:r w:rsidR="00E12EBA" w:rsidRPr="001E22A6">
      <w:rPr>
        <w:i/>
        <w:iCs/>
        <w:sz w:val="16"/>
        <w:szCs w:val="16"/>
      </w:rPr>
      <w:tab/>
      <w:t xml:space="preserve">Page </w:t>
    </w:r>
    <w:r w:rsidR="00E12EBA" w:rsidRPr="001E22A6">
      <w:rPr>
        <w:b/>
        <w:bCs/>
        <w:i/>
        <w:iCs/>
        <w:sz w:val="16"/>
        <w:szCs w:val="16"/>
      </w:rPr>
      <w:fldChar w:fldCharType="begin"/>
    </w:r>
    <w:r w:rsidR="00E12EBA" w:rsidRPr="001E22A6">
      <w:rPr>
        <w:b/>
        <w:bCs/>
        <w:i/>
        <w:iCs/>
        <w:sz w:val="16"/>
        <w:szCs w:val="16"/>
      </w:rPr>
      <w:instrText xml:space="preserve"> PAGE </w:instrText>
    </w:r>
    <w:r w:rsidR="00E12EBA" w:rsidRPr="001E22A6">
      <w:rPr>
        <w:b/>
        <w:bCs/>
        <w:i/>
        <w:iCs/>
        <w:sz w:val="16"/>
        <w:szCs w:val="16"/>
      </w:rPr>
      <w:fldChar w:fldCharType="separate"/>
    </w:r>
    <w:r w:rsidR="00E12EBA">
      <w:rPr>
        <w:b/>
        <w:bCs/>
        <w:i/>
        <w:iCs/>
        <w:sz w:val="16"/>
        <w:szCs w:val="16"/>
      </w:rPr>
      <w:t>1</w:t>
    </w:r>
    <w:r w:rsidR="00E12EBA" w:rsidRPr="001E22A6">
      <w:rPr>
        <w:b/>
        <w:bCs/>
        <w:i/>
        <w:iCs/>
        <w:sz w:val="16"/>
        <w:szCs w:val="16"/>
      </w:rPr>
      <w:fldChar w:fldCharType="end"/>
    </w:r>
    <w:r w:rsidR="00E12EBA" w:rsidRPr="001E22A6">
      <w:rPr>
        <w:i/>
        <w:iCs/>
        <w:sz w:val="16"/>
        <w:szCs w:val="16"/>
      </w:rPr>
      <w:t xml:space="preserve"> of </w:t>
    </w:r>
    <w:r w:rsidR="00E12EBA" w:rsidRPr="001E22A6">
      <w:rPr>
        <w:b/>
        <w:bCs/>
        <w:i/>
        <w:iCs/>
        <w:sz w:val="16"/>
        <w:szCs w:val="16"/>
      </w:rPr>
      <w:fldChar w:fldCharType="begin"/>
    </w:r>
    <w:r w:rsidR="00E12EBA" w:rsidRPr="001E22A6">
      <w:rPr>
        <w:b/>
        <w:bCs/>
        <w:i/>
        <w:iCs/>
        <w:sz w:val="16"/>
        <w:szCs w:val="16"/>
      </w:rPr>
      <w:instrText xml:space="preserve"> NUMPAGES  </w:instrText>
    </w:r>
    <w:r w:rsidR="00E12EBA" w:rsidRPr="001E22A6">
      <w:rPr>
        <w:b/>
        <w:bCs/>
        <w:i/>
        <w:iCs/>
        <w:sz w:val="16"/>
        <w:szCs w:val="16"/>
      </w:rPr>
      <w:fldChar w:fldCharType="separate"/>
    </w:r>
    <w:r w:rsidR="00E12EBA">
      <w:rPr>
        <w:b/>
        <w:bCs/>
        <w:i/>
        <w:iCs/>
        <w:sz w:val="16"/>
        <w:szCs w:val="16"/>
      </w:rPr>
      <w:t>5</w:t>
    </w:r>
    <w:r w:rsidR="00E12EBA" w:rsidRPr="001E22A6">
      <w:rPr>
        <w:b/>
        <w:bCs/>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9312" w14:textId="544ACCFA" w:rsidR="00AD428B" w:rsidRPr="00E12EBA" w:rsidRDefault="00AD428B" w:rsidP="00AD428B">
    <w:pPr>
      <w:pStyle w:val="Footer"/>
      <w:tabs>
        <w:tab w:val="clear" w:pos="4513"/>
        <w:tab w:val="clear" w:pos="9026"/>
        <w:tab w:val="center" w:pos="7371"/>
        <w:tab w:val="right" w:pos="14288"/>
      </w:tabs>
      <w:jc w:val="both"/>
    </w:pPr>
    <w:r>
      <w:rPr>
        <w:i/>
        <w:iCs/>
        <w:sz w:val="16"/>
        <w:szCs w:val="16"/>
      </w:rPr>
      <w:t xml:space="preserve">Certified </w:t>
    </w:r>
    <w:r w:rsidR="00A7571F">
      <w:rPr>
        <w:i/>
        <w:iCs/>
        <w:sz w:val="16"/>
        <w:szCs w:val="16"/>
      </w:rPr>
      <w:t>Energy Auditor</w:t>
    </w:r>
    <w:r>
      <w:rPr>
        <w:i/>
        <w:iCs/>
        <w:sz w:val="16"/>
        <w:szCs w:val="16"/>
      </w:rPr>
      <w:t xml:space="preserve"> Self-assessment form</w:t>
    </w:r>
    <w:r w:rsidRPr="001E22A6">
      <w:rPr>
        <w:i/>
        <w:iCs/>
        <w:sz w:val="16"/>
        <w:szCs w:val="16"/>
      </w:rPr>
      <w:tab/>
    </w:r>
    <w:r w:rsidR="00E133EA">
      <w:rPr>
        <w:i/>
        <w:iCs/>
        <w:sz w:val="16"/>
        <w:szCs w:val="16"/>
      </w:rPr>
      <w:t>July 2025</w:t>
    </w:r>
    <w:r w:rsidRPr="001E22A6">
      <w:rPr>
        <w:i/>
        <w:iCs/>
        <w:sz w:val="16"/>
        <w:szCs w:val="16"/>
      </w:rPr>
      <w:tab/>
      <w:t xml:space="preserve">Page </w:t>
    </w:r>
    <w:r w:rsidRPr="001E22A6">
      <w:rPr>
        <w:b/>
        <w:bCs/>
        <w:i/>
        <w:iCs/>
        <w:sz w:val="16"/>
        <w:szCs w:val="16"/>
      </w:rPr>
      <w:fldChar w:fldCharType="begin"/>
    </w:r>
    <w:r w:rsidRPr="001E22A6">
      <w:rPr>
        <w:b/>
        <w:bCs/>
        <w:i/>
        <w:iCs/>
        <w:sz w:val="16"/>
        <w:szCs w:val="16"/>
      </w:rPr>
      <w:instrText xml:space="preserve"> PAGE </w:instrText>
    </w:r>
    <w:r w:rsidRPr="001E22A6">
      <w:rPr>
        <w:b/>
        <w:bCs/>
        <w:i/>
        <w:iCs/>
        <w:sz w:val="16"/>
        <w:szCs w:val="16"/>
      </w:rPr>
      <w:fldChar w:fldCharType="separate"/>
    </w:r>
    <w:r>
      <w:rPr>
        <w:b/>
        <w:bCs/>
        <w:i/>
        <w:iCs/>
        <w:sz w:val="16"/>
        <w:szCs w:val="16"/>
      </w:rPr>
      <w:t>1</w:t>
    </w:r>
    <w:r w:rsidRPr="001E22A6">
      <w:rPr>
        <w:b/>
        <w:bCs/>
        <w:i/>
        <w:iCs/>
        <w:sz w:val="16"/>
        <w:szCs w:val="16"/>
      </w:rPr>
      <w:fldChar w:fldCharType="end"/>
    </w:r>
    <w:r w:rsidRPr="001E22A6">
      <w:rPr>
        <w:i/>
        <w:iCs/>
        <w:sz w:val="16"/>
        <w:szCs w:val="16"/>
      </w:rPr>
      <w:t xml:space="preserve"> of </w:t>
    </w:r>
    <w:r w:rsidRPr="001E22A6">
      <w:rPr>
        <w:b/>
        <w:bCs/>
        <w:i/>
        <w:iCs/>
        <w:sz w:val="16"/>
        <w:szCs w:val="16"/>
      </w:rPr>
      <w:fldChar w:fldCharType="begin"/>
    </w:r>
    <w:r w:rsidRPr="001E22A6">
      <w:rPr>
        <w:b/>
        <w:bCs/>
        <w:i/>
        <w:iCs/>
        <w:sz w:val="16"/>
        <w:szCs w:val="16"/>
      </w:rPr>
      <w:instrText xml:space="preserve"> NUMPAGES  </w:instrText>
    </w:r>
    <w:r w:rsidRPr="001E22A6">
      <w:rPr>
        <w:b/>
        <w:bCs/>
        <w:i/>
        <w:iCs/>
        <w:sz w:val="16"/>
        <w:szCs w:val="16"/>
      </w:rPr>
      <w:fldChar w:fldCharType="separate"/>
    </w:r>
    <w:r>
      <w:rPr>
        <w:b/>
        <w:bCs/>
        <w:i/>
        <w:iCs/>
        <w:sz w:val="16"/>
        <w:szCs w:val="16"/>
      </w:rPr>
      <w:t>5</w:t>
    </w:r>
    <w:r w:rsidRPr="001E22A6">
      <w:rPr>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CB649" w14:textId="77777777" w:rsidR="00943C05" w:rsidRDefault="00943C05" w:rsidP="00481FAD">
      <w:pPr>
        <w:spacing w:after="0" w:line="240" w:lineRule="auto"/>
      </w:pPr>
      <w:r>
        <w:separator/>
      </w:r>
    </w:p>
  </w:footnote>
  <w:footnote w:type="continuationSeparator" w:id="0">
    <w:p w14:paraId="35C87E91" w14:textId="77777777" w:rsidR="00943C05" w:rsidRDefault="00943C05" w:rsidP="00481FAD">
      <w:pPr>
        <w:spacing w:after="0" w:line="240" w:lineRule="auto"/>
      </w:pPr>
      <w:r>
        <w:continuationSeparator/>
      </w:r>
    </w:p>
  </w:footnote>
  <w:footnote w:type="continuationNotice" w:id="1">
    <w:p w14:paraId="5B699C7E" w14:textId="77777777" w:rsidR="00943C05" w:rsidRDefault="00943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62A8" w14:textId="6EA8B14C" w:rsidR="00826475" w:rsidRDefault="00596C97" w:rsidP="00596C97">
    <w:pPr>
      <w:pStyle w:val="Header"/>
      <w:tabs>
        <w:tab w:val="clear" w:pos="9026"/>
        <w:tab w:val="right" w:pos="9923"/>
        <w:tab w:val="right" w:pos="10059"/>
      </w:tabs>
      <w:jc w:val="center"/>
    </w:pPr>
    <w:r>
      <w:rPr>
        <w:noProof/>
      </w:rPr>
      <w:drawing>
        <wp:inline distT="0" distB="0" distL="0" distR="0" wp14:anchorId="29C8B653" wp14:editId="2A4A1B45">
          <wp:extent cx="916164" cy="839337"/>
          <wp:effectExtent l="0" t="0" r="0" b="0"/>
          <wp:docPr id="1943919891" name="Picture 19439198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919733" cy="842607"/>
                  </a:xfrm>
                  <a:prstGeom prst="rect">
                    <a:avLst/>
                  </a:prstGeom>
                </pic:spPr>
              </pic:pic>
            </a:graphicData>
          </a:graphic>
        </wp:inline>
      </w:drawing>
    </w:r>
  </w:p>
  <w:p w14:paraId="0142E075" w14:textId="77777777" w:rsidR="00D03FE3" w:rsidRDefault="00D03FE3" w:rsidP="00596C97">
    <w:pPr>
      <w:pStyle w:val="Header"/>
      <w:tabs>
        <w:tab w:val="clear" w:pos="9026"/>
        <w:tab w:val="right" w:pos="9923"/>
        <w:tab w:val="right" w:pos="10059"/>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7E28" w14:textId="77777777" w:rsidR="00A10CDA" w:rsidRDefault="00A10CDA" w:rsidP="00A10CDA">
    <w:pPr>
      <w:pStyle w:val="Header"/>
      <w:tabs>
        <w:tab w:val="clear" w:pos="9026"/>
        <w:tab w:val="right" w:pos="9923"/>
        <w:tab w:val="right" w:pos="10059"/>
      </w:tabs>
      <w:jc w:val="right"/>
    </w:pPr>
    <w:r>
      <w:rPr>
        <w:noProof/>
      </w:rPr>
      <w:drawing>
        <wp:inline distT="0" distB="0" distL="0" distR="0" wp14:anchorId="4C6732E4" wp14:editId="1ECCA26B">
          <wp:extent cx="709200" cy="648000"/>
          <wp:effectExtent l="0" t="0" r="0" b="0"/>
          <wp:docPr id="358791169" name="Picture 3587911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709200" cy="648000"/>
                  </a:xfrm>
                  <a:prstGeom prst="rect">
                    <a:avLst/>
                  </a:prstGeom>
                </pic:spPr>
              </pic:pic>
            </a:graphicData>
          </a:graphic>
        </wp:inline>
      </w:drawing>
    </w:r>
  </w:p>
  <w:p w14:paraId="236A9F1F" w14:textId="77777777" w:rsidR="00A10CDA" w:rsidRDefault="00A10CDA" w:rsidP="00596C97">
    <w:pPr>
      <w:pStyle w:val="Header"/>
      <w:tabs>
        <w:tab w:val="clear" w:pos="9026"/>
        <w:tab w:val="right" w:pos="9923"/>
        <w:tab w:val="right" w:pos="10059"/>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7CBB" w14:textId="0CDF9880" w:rsidR="00190781" w:rsidRDefault="008E409A" w:rsidP="00190781">
    <w:pPr>
      <w:pStyle w:val="Header"/>
      <w:tabs>
        <w:tab w:val="clear" w:pos="9026"/>
        <w:tab w:val="right" w:pos="9923"/>
        <w:tab w:val="right" w:pos="10059"/>
      </w:tabs>
      <w:jc w:val="right"/>
    </w:pPr>
    <w:r>
      <w:rPr>
        <w:rFonts w:cs="Arial"/>
        <w:i/>
        <w:noProof/>
        <w:sz w:val="18"/>
        <w:szCs w:val="18"/>
      </w:rPr>
      <w:drawing>
        <wp:inline distT="0" distB="0" distL="0" distR="0" wp14:anchorId="78EA2C2E" wp14:editId="4AADDE11">
          <wp:extent cx="608400" cy="55738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y Master.jpg"/>
                  <pic:cNvPicPr/>
                </pic:nvPicPr>
                <pic:blipFill>
                  <a:blip r:embed="rId1"/>
                  <a:stretch>
                    <a:fillRect/>
                  </a:stretch>
                </pic:blipFill>
                <pic:spPr>
                  <a:xfrm>
                    <a:off x="0" y="0"/>
                    <a:ext cx="608400" cy="557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00B7"/>
    <w:multiLevelType w:val="hybridMultilevel"/>
    <w:tmpl w:val="FF18DFBC"/>
    <w:lvl w:ilvl="0" w:tplc="BE8808FC">
      <w:start w:val="1"/>
      <w:numFmt w:val="bullet"/>
      <w:pStyle w:val="06Bullet3"/>
      <w:lvlText w:val=""/>
      <w:lvlJc w:val="left"/>
      <w:pPr>
        <w:ind w:left="1494" w:hanging="360"/>
      </w:pPr>
      <w:rPr>
        <w:rFonts w:ascii="Wingdings 2" w:hAnsi="Wingdings 2" w:cs="Arial" w:hint="default"/>
        <w:sz w:val="20"/>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 w15:restartNumberingAfterBreak="0">
    <w:nsid w:val="18D66CD9"/>
    <w:multiLevelType w:val="multilevel"/>
    <w:tmpl w:val="FFF61E24"/>
    <w:lvl w:ilvl="0">
      <w:start w:val="1"/>
      <w:numFmt w:val="decimal"/>
      <w:pStyle w:val="01Heading1"/>
      <w:lvlText w:val="%1."/>
      <w:lvlJc w:val="left"/>
      <w:pPr>
        <w:ind w:left="720" w:hanging="360"/>
      </w:pPr>
    </w:lvl>
    <w:lvl w:ilvl="1">
      <w:start w:val="1"/>
      <w:numFmt w:val="decimal"/>
      <w:pStyle w:val="02Heading11"/>
      <w:isLgl/>
      <w:lvlText w:val="%1.%2"/>
      <w:lvlJc w:val="left"/>
      <w:pPr>
        <w:ind w:left="705" w:hanging="705"/>
      </w:pPr>
      <w:rPr>
        <w:rFonts w:hint="default"/>
      </w:rPr>
    </w:lvl>
    <w:lvl w:ilvl="2">
      <w:start w:val="1"/>
      <w:numFmt w:val="decimal"/>
      <w:pStyle w:val="03Heading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364F9E"/>
    <w:multiLevelType w:val="hybridMultilevel"/>
    <w:tmpl w:val="5E50B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444085"/>
    <w:multiLevelType w:val="hybridMultilevel"/>
    <w:tmpl w:val="C3C60E8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6209B0"/>
    <w:multiLevelType w:val="hybridMultilevel"/>
    <w:tmpl w:val="9C888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D34206"/>
    <w:multiLevelType w:val="hybridMultilevel"/>
    <w:tmpl w:val="2C3EC18E"/>
    <w:lvl w:ilvl="0" w:tplc="E42065E2">
      <w:start w:val="1"/>
      <w:numFmt w:val="decimal"/>
      <w:lvlText w:val="%1."/>
      <w:lvlJc w:val="left"/>
      <w:pPr>
        <w:ind w:left="770" w:hanging="360"/>
      </w:pPr>
      <w:rPr>
        <w:rFonts w:ascii="Arial" w:hAnsi="Arial" w:cs="Arial" w:hint="default"/>
      </w:r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6" w15:restartNumberingAfterBreak="0">
    <w:nsid w:val="4FF36226"/>
    <w:multiLevelType w:val="hybridMultilevel"/>
    <w:tmpl w:val="1F1A6A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15255F"/>
    <w:multiLevelType w:val="hybridMultilevel"/>
    <w:tmpl w:val="B86ECE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2C27108"/>
    <w:multiLevelType w:val="hybridMultilevel"/>
    <w:tmpl w:val="FD56834A"/>
    <w:lvl w:ilvl="0" w:tplc="1409000F">
      <w:start w:val="1"/>
      <w:numFmt w:val="decimal"/>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680E34B2"/>
    <w:multiLevelType w:val="hybridMultilevel"/>
    <w:tmpl w:val="93A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11AC9"/>
    <w:multiLevelType w:val="hybridMultilevel"/>
    <w:tmpl w:val="16AAF034"/>
    <w:lvl w:ilvl="0" w:tplc="14090017">
      <w:start w:val="1"/>
      <w:numFmt w:val="lowerLetter"/>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num w:numId="1" w16cid:durableId="1719893808">
    <w:abstractNumId w:val="9"/>
  </w:num>
  <w:num w:numId="2" w16cid:durableId="620919825">
    <w:abstractNumId w:val="3"/>
  </w:num>
  <w:num w:numId="3" w16cid:durableId="405952856">
    <w:abstractNumId w:val="2"/>
  </w:num>
  <w:num w:numId="4" w16cid:durableId="1861620804">
    <w:abstractNumId w:val="6"/>
  </w:num>
  <w:num w:numId="5" w16cid:durableId="801584302">
    <w:abstractNumId w:val="4"/>
  </w:num>
  <w:num w:numId="6" w16cid:durableId="748894081">
    <w:abstractNumId w:val="10"/>
  </w:num>
  <w:num w:numId="7" w16cid:durableId="413283278">
    <w:abstractNumId w:val="7"/>
  </w:num>
  <w:num w:numId="8" w16cid:durableId="1488548791">
    <w:abstractNumId w:val="5"/>
  </w:num>
  <w:num w:numId="9" w16cid:durableId="653607985">
    <w:abstractNumId w:val="8"/>
  </w:num>
  <w:num w:numId="10" w16cid:durableId="619729279">
    <w:abstractNumId w:val="0"/>
  </w:num>
  <w:num w:numId="11" w16cid:durableId="1387028764">
    <w:abstractNumId w:val="0"/>
  </w:num>
  <w:num w:numId="12" w16cid:durableId="1910649315">
    <w:abstractNumId w:val="1"/>
  </w:num>
  <w:num w:numId="13" w16cid:durableId="66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BE"/>
    <w:rsid w:val="00015AE4"/>
    <w:rsid w:val="000203D4"/>
    <w:rsid w:val="00025F3F"/>
    <w:rsid w:val="000310BB"/>
    <w:rsid w:val="00031B52"/>
    <w:rsid w:val="0004078C"/>
    <w:rsid w:val="0004477D"/>
    <w:rsid w:val="000512BA"/>
    <w:rsid w:val="00052452"/>
    <w:rsid w:val="000620C9"/>
    <w:rsid w:val="00063E92"/>
    <w:rsid w:val="00075E71"/>
    <w:rsid w:val="00077538"/>
    <w:rsid w:val="00080665"/>
    <w:rsid w:val="000833AB"/>
    <w:rsid w:val="000A076D"/>
    <w:rsid w:val="000A2301"/>
    <w:rsid w:val="000B686F"/>
    <w:rsid w:val="000C295E"/>
    <w:rsid w:val="000C5AAB"/>
    <w:rsid w:val="000D295E"/>
    <w:rsid w:val="000E0424"/>
    <w:rsid w:val="000E3F53"/>
    <w:rsid w:val="000E526F"/>
    <w:rsid w:val="000F2F09"/>
    <w:rsid w:val="000F5304"/>
    <w:rsid w:val="00103CE9"/>
    <w:rsid w:val="00112B03"/>
    <w:rsid w:val="00115A0B"/>
    <w:rsid w:val="00116CFF"/>
    <w:rsid w:val="00122756"/>
    <w:rsid w:val="0012303B"/>
    <w:rsid w:val="00126BA2"/>
    <w:rsid w:val="001352FA"/>
    <w:rsid w:val="00147B6A"/>
    <w:rsid w:val="0015316B"/>
    <w:rsid w:val="00154FA2"/>
    <w:rsid w:val="001673B7"/>
    <w:rsid w:val="0017004B"/>
    <w:rsid w:val="00170C3F"/>
    <w:rsid w:val="0017688D"/>
    <w:rsid w:val="00176F1C"/>
    <w:rsid w:val="001771A0"/>
    <w:rsid w:val="00183664"/>
    <w:rsid w:val="00186168"/>
    <w:rsid w:val="00190781"/>
    <w:rsid w:val="0019205B"/>
    <w:rsid w:val="00194041"/>
    <w:rsid w:val="00194BBB"/>
    <w:rsid w:val="001A6FEF"/>
    <w:rsid w:val="001A7807"/>
    <w:rsid w:val="001B015E"/>
    <w:rsid w:val="001C08D9"/>
    <w:rsid w:val="001C28D8"/>
    <w:rsid w:val="001C28F5"/>
    <w:rsid w:val="001C2D0B"/>
    <w:rsid w:val="001C7299"/>
    <w:rsid w:val="001C78CD"/>
    <w:rsid w:val="001D4A30"/>
    <w:rsid w:val="001D4C3B"/>
    <w:rsid w:val="001D4EAE"/>
    <w:rsid w:val="001D5E6D"/>
    <w:rsid w:val="001F2DFE"/>
    <w:rsid w:val="002026E5"/>
    <w:rsid w:val="00211438"/>
    <w:rsid w:val="0021248A"/>
    <w:rsid w:val="00213E86"/>
    <w:rsid w:val="00222683"/>
    <w:rsid w:val="00222C43"/>
    <w:rsid w:val="002275DB"/>
    <w:rsid w:val="0023074B"/>
    <w:rsid w:val="00234692"/>
    <w:rsid w:val="00243F63"/>
    <w:rsid w:val="00251408"/>
    <w:rsid w:val="00251DED"/>
    <w:rsid w:val="0025466B"/>
    <w:rsid w:val="00256D6B"/>
    <w:rsid w:val="002618B2"/>
    <w:rsid w:val="00261F60"/>
    <w:rsid w:val="00262A0C"/>
    <w:rsid w:val="0026325A"/>
    <w:rsid w:val="00263B4E"/>
    <w:rsid w:val="00275645"/>
    <w:rsid w:val="002763B5"/>
    <w:rsid w:val="00276ABC"/>
    <w:rsid w:val="0027735B"/>
    <w:rsid w:val="00281F88"/>
    <w:rsid w:val="00282FCF"/>
    <w:rsid w:val="002833AD"/>
    <w:rsid w:val="0029716B"/>
    <w:rsid w:val="002973AA"/>
    <w:rsid w:val="002A05CD"/>
    <w:rsid w:val="002A11D3"/>
    <w:rsid w:val="002A2ADD"/>
    <w:rsid w:val="002B49B6"/>
    <w:rsid w:val="002B6BB3"/>
    <w:rsid w:val="002B72B6"/>
    <w:rsid w:val="002B7EBD"/>
    <w:rsid w:val="002C324D"/>
    <w:rsid w:val="002C35EB"/>
    <w:rsid w:val="002C3675"/>
    <w:rsid w:val="002C70B6"/>
    <w:rsid w:val="002D3D75"/>
    <w:rsid w:val="002E268F"/>
    <w:rsid w:val="002E2BA3"/>
    <w:rsid w:val="002E78B6"/>
    <w:rsid w:val="002F33B3"/>
    <w:rsid w:val="002F3764"/>
    <w:rsid w:val="002F4625"/>
    <w:rsid w:val="00302153"/>
    <w:rsid w:val="00320876"/>
    <w:rsid w:val="00320FF4"/>
    <w:rsid w:val="00335DA9"/>
    <w:rsid w:val="003553E1"/>
    <w:rsid w:val="0035645F"/>
    <w:rsid w:val="00370FF4"/>
    <w:rsid w:val="0037642A"/>
    <w:rsid w:val="00382B60"/>
    <w:rsid w:val="00383336"/>
    <w:rsid w:val="00384E33"/>
    <w:rsid w:val="003901A6"/>
    <w:rsid w:val="003904DE"/>
    <w:rsid w:val="003906CE"/>
    <w:rsid w:val="003C2AFE"/>
    <w:rsid w:val="003C3DE2"/>
    <w:rsid w:val="003C45D8"/>
    <w:rsid w:val="003C4B71"/>
    <w:rsid w:val="003D2308"/>
    <w:rsid w:val="003D383D"/>
    <w:rsid w:val="003D39BC"/>
    <w:rsid w:val="003E00B7"/>
    <w:rsid w:val="003E065E"/>
    <w:rsid w:val="003E0740"/>
    <w:rsid w:val="003F30B8"/>
    <w:rsid w:val="003F79CC"/>
    <w:rsid w:val="00411436"/>
    <w:rsid w:val="004164A6"/>
    <w:rsid w:val="00421B6E"/>
    <w:rsid w:val="004239C1"/>
    <w:rsid w:val="004255DD"/>
    <w:rsid w:val="00432618"/>
    <w:rsid w:val="00432CC8"/>
    <w:rsid w:val="004431B7"/>
    <w:rsid w:val="00453521"/>
    <w:rsid w:val="004565D6"/>
    <w:rsid w:val="00456DA4"/>
    <w:rsid w:val="00466BFF"/>
    <w:rsid w:val="00472751"/>
    <w:rsid w:val="00472DE1"/>
    <w:rsid w:val="00474B82"/>
    <w:rsid w:val="004773BD"/>
    <w:rsid w:val="00481FAD"/>
    <w:rsid w:val="004911F9"/>
    <w:rsid w:val="00491A20"/>
    <w:rsid w:val="0049257E"/>
    <w:rsid w:val="00494C5E"/>
    <w:rsid w:val="004977AB"/>
    <w:rsid w:val="004A1D7E"/>
    <w:rsid w:val="004A29FE"/>
    <w:rsid w:val="004A4BA1"/>
    <w:rsid w:val="004A5B61"/>
    <w:rsid w:val="004A6AF0"/>
    <w:rsid w:val="004B07EC"/>
    <w:rsid w:val="004B3B3D"/>
    <w:rsid w:val="004B4AB4"/>
    <w:rsid w:val="004C4CFB"/>
    <w:rsid w:val="004C63EC"/>
    <w:rsid w:val="004C673E"/>
    <w:rsid w:val="004D5AC3"/>
    <w:rsid w:val="004D5DD4"/>
    <w:rsid w:val="004E220F"/>
    <w:rsid w:val="004E3043"/>
    <w:rsid w:val="004E782C"/>
    <w:rsid w:val="005044A6"/>
    <w:rsid w:val="00504D2A"/>
    <w:rsid w:val="00505D98"/>
    <w:rsid w:val="00514C33"/>
    <w:rsid w:val="0052011A"/>
    <w:rsid w:val="00522827"/>
    <w:rsid w:val="00522A0E"/>
    <w:rsid w:val="005279B5"/>
    <w:rsid w:val="00532E8A"/>
    <w:rsid w:val="00544097"/>
    <w:rsid w:val="005446A9"/>
    <w:rsid w:val="0055397A"/>
    <w:rsid w:val="00560296"/>
    <w:rsid w:val="005628CA"/>
    <w:rsid w:val="005631CF"/>
    <w:rsid w:val="005677EB"/>
    <w:rsid w:val="00574EF3"/>
    <w:rsid w:val="0058277F"/>
    <w:rsid w:val="005903B0"/>
    <w:rsid w:val="00590756"/>
    <w:rsid w:val="00596031"/>
    <w:rsid w:val="0059662D"/>
    <w:rsid w:val="00596C97"/>
    <w:rsid w:val="005A7229"/>
    <w:rsid w:val="005A7B20"/>
    <w:rsid w:val="005B12AD"/>
    <w:rsid w:val="005B28C3"/>
    <w:rsid w:val="005B7FF0"/>
    <w:rsid w:val="005C10A9"/>
    <w:rsid w:val="005C1A4A"/>
    <w:rsid w:val="005C5033"/>
    <w:rsid w:val="005C5EA3"/>
    <w:rsid w:val="005D046B"/>
    <w:rsid w:val="005D062E"/>
    <w:rsid w:val="005D1FF3"/>
    <w:rsid w:val="005E1590"/>
    <w:rsid w:val="005E3593"/>
    <w:rsid w:val="005F23D3"/>
    <w:rsid w:val="005F3332"/>
    <w:rsid w:val="005F3DB9"/>
    <w:rsid w:val="00602F2E"/>
    <w:rsid w:val="006040F8"/>
    <w:rsid w:val="00604360"/>
    <w:rsid w:val="00606065"/>
    <w:rsid w:val="0061460F"/>
    <w:rsid w:val="00620247"/>
    <w:rsid w:val="00621ABE"/>
    <w:rsid w:val="0062296B"/>
    <w:rsid w:val="0063080E"/>
    <w:rsid w:val="006325C0"/>
    <w:rsid w:val="00646028"/>
    <w:rsid w:val="006518E7"/>
    <w:rsid w:val="00653FA4"/>
    <w:rsid w:val="00654C2F"/>
    <w:rsid w:val="006615FA"/>
    <w:rsid w:val="00663D0A"/>
    <w:rsid w:val="00666518"/>
    <w:rsid w:val="006667B5"/>
    <w:rsid w:val="00666E26"/>
    <w:rsid w:val="00670359"/>
    <w:rsid w:val="00676BD0"/>
    <w:rsid w:val="0067725D"/>
    <w:rsid w:val="006821D1"/>
    <w:rsid w:val="006852F0"/>
    <w:rsid w:val="00690871"/>
    <w:rsid w:val="00690924"/>
    <w:rsid w:val="00695BEF"/>
    <w:rsid w:val="006A55AD"/>
    <w:rsid w:val="006B0304"/>
    <w:rsid w:val="006B3B13"/>
    <w:rsid w:val="006C0464"/>
    <w:rsid w:val="006C4125"/>
    <w:rsid w:val="006D47DB"/>
    <w:rsid w:val="006E11E6"/>
    <w:rsid w:val="006E1697"/>
    <w:rsid w:val="006E2678"/>
    <w:rsid w:val="006E38FE"/>
    <w:rsid w:val="006E4757"/>
    <w:rsid w:val="006E54FA"/>
    <w:rsid w:val="006F0B83"/>
    <w:rsid w:val="006F4FBB"/>
    <w:rsid w:val="006F7FF5"/>
    <w:rsid w:val="007207F0"/>
    <w:rsid w:val="00723BA8"/>
    <w:rsid w:val="007249D3"/>
    <w:rsid w:val="007250E4"/>
    <w:rsid w:val="007302D3"/>
    <w:rsid w:val="007414F9"/>
    <w:rsid w:val="007468CA"/>
    <w:rsid w:val="00751763"/>
    <w:rsid w:val="0075592E"/>
    <w:rsid w:val="007733A5"/>
    <w:rsid w:val="00775CD8"/>
    <w:rsid w:val="0077796A"/>
    <w:rsid w:val="00780ACF"/>
    <w:rsid w:val="00785017"/>
    <w:rsid w:val="00792B8D"/>
    <w:rsid w:val="00793990"/>
    <w:rsid w:val="0079477F"/>
    <w:rsid w:val="00796C8C"/>
    <w:rsid w:val="007A3620"/>
    <w:rsid w:val="007A4FF6"/>
    <w:rsid w:val="007A7970"/>
    <w:rsid w:val="007C4284"/>
    <w:rsid w:val="007C6A29"/>
    <w:rsid w:val="007C75BA"/>
    <w:rsid w:val="007C7F2A"/>
    <w:rsid w:val="007D2465"/>
    <w:rsid w:val="007E13CC"/>
    <w:rsid w:val="007F3181"/>
    <w:rsid w:val="00822000"/>
    <w:rsid w:val="00823005"/>
    <w:rsid w:val="00826475"/>
    <w:rsid w:val="00830C3F"/>
    <w:rsid w:val="0083687E"/>
    <w:rsid w:val="00840193"/>
    <w:rsid w:val="008414EC"/>
    <w:rsid w:val="0084166F"/>
    <w:rsid w:val="00842F86"/>
    <w:rsid w:val="00846AAD"/>
    <w:rsid w:val="00850210"/>
    <w:rsid w:val="00862E0D"/>
    <w:rsid w:val="0087237A"/>
    <w:rsid w:val="00876371"/>
    <w:rsid w:val="00883935"/>
    <w:rsid w:val="0088463A"/>
    <w:rsid w:val="008863E2"/>
    <w:rsid w:val="00890A5D"/>
    <w:rsid w:val="008B10C4"/>
    <w:rsid w:val="008B325F"/>
    <w:rsid w:val="008B342A"/>
    <w:rsid w:val="008B4BCC"/>
    <w:rsid w:val="008C24D7"/>
    <w:rsid w:val="008C6572"/>
    <w:rsid w:val="008D1573"/>
    <w:rsid w:val="008D1DA0"/>
    <w:rsid w:val="008D38F9"/>
    <w:rsid w:val="008D5AA4"/>
    <w:rsid w:val="008D702A"/>
    <w:rsid w:val="008E0F08"/>
    <w:rsid w:val="008E36EC"/>
    <w:rsid w:val="008E409A"/>
    <w:rsid w:val="008E43AD"/>
    <w:rsid w:val="008F0662"/>
    <w:rsid w:val="00900068"/>
    <w:rsid w:val="0090409A"/>
    <w:rsid w:val="00907B4C"/>
    <w:rsid w:val="009162BC"/>
    <w:rsid w:val="009164B7"/>
    <w:rsid w:val="009174B3"/>
    <w:rsid w:val="009321EB"/>
    <w:rsid w:val="00936EBA"/>
    <w:rsid w:val="0094162C"/>
    <w:rsid w:val="00943C05"/>
    <w:rsid w:val="00944FFD"/>
    <w:rsid w:val="00945CF3"/>
    <w:rsid w:val="009534C9"/>
    <w:rsid w:val="009535EC"/>
    <w:rsid w:val="0095748E"/>
    <w:rsid w:val="00972D3C"/>
    <w:rsid w:val="00974387"/>
    <w:rsid w:val="00977F32"/>
    <w:rsid w:val="00981573"/>
    <w:rsid w:val="009926B6"/>
    <w:rsid w:val="009A07DB"/>
    <w:rsid w:val="009A1D64"/>
    <w:rsid w:val="009A4578"/>
    <w:rsid w:val="009A5ACA"/>
    <w:rsid w:val="009B5A49"/>
    <w:rsid w:val="009B777B"/>
    <w:rsid w:val="009C13B4"/>
    <w:rsid w:val="009C1AC8"/>
    <w:rsid w:val="009D505F"/>
    <w:rsid w:val="009D6022"/>
    <w:rsid w:val="009E00AD"/>
    <w:rsid w:val="009F4C2C"/>
    <w:rsid w:val="00A00EE2"/>
    <w:rsid w:val="00A01659"/>
    <w:rsid w:val="00A01775"/>
    <w:rsid w:val="00A03E2C"/>
    <w:rsid w:val="00A05AB7"/>
    <w:rsid w:val="00A05E5A"/>
    <w:rsid w:val="00A07F30"/>
    <w:rsid w:val="00A10CDA"/>
    <w:rsid w:val="00A10E59"/>
    <w:rsid w:val="00A16ADF"/>
    <w:rsid w:val="00A2094E"/>
    <w:rsid w:val="00A24088"/>
    <w:rsid w:val="00A25B8D"/>
    <w:rsid w:val="00A26260"/>
    <w:rsid w:val="00A332F1"/>
    <w:rsid w:val="00A35758"/>
    <w:rsid w:val="00A379DC"/>
    <w:rsid w:val="00A40C4B"/>
    <w:rsid w:val="00A42FD1"/>
    <w:rsid w:val="00A464EA"/>
    <w:rsid w:val="00A537D9"/>
    <w:rsid w:val="00A547FB"/>
    <w:rsid w:val="00A620F0"/>
    <w:rsid w:val="00A62716"/>
    <w:rsid w:val="00A64E7C"/>
    <w:rsid w:val="00A67CDC"/>
    <w:rsid w:val="00A71A93"/>
    <w:rsid w:val="00A73DA0"/>
    <w:rsid w:val="00A7571F"/>
    <w:rsid w:val="00A8158E"/>
    <w:rsid w:val="00A84F7E"/>
    <w:rsid w:val="00A86BBA"/>
    <w:rsid w:val="00A9099C"/>
    <w:rsid w:val="00A93A98"/>
    <w:rsid w:val="00AA1D4B"/>
    <w:rsid w:val="00AB3396"/>
    <w:rsid w:val="00AC21E3"/>
    <w:rsid w:val="00AC26AA"/>
    <w:rsid w:val="00AC57EB"/>
    <w:rsid w:val="00AD271F"/>
    <w:rsid w:val="00AD428B"/>
    <w:rsid w:val="00AF2D3D"/>
    <w:rsid w:val="00B0180D"/>
    <w:rsid w:val="00B01A3B"/>
    <w:rsid w:val="00B01B85"/>
    <w:rsid w:val="00B0742E"/>
    <w:rsid w:val="00B07D8D"/>
    <w:rsid w:val="00B1096C"/>
    <w:rsid w:val="00B27D17"/>
    <w:rsid w:val="00B30D8D"/>
    <w:rsid w:val="00B41082"/>
    <w:rsid w:val="00B45AF3"/>
    <w:rsid w:val="00B5381D"/>
    <w:rsid w:val="00B5542D"/>
    <w:rsid w:val="00B610BA"/>
    <w:rsid w:val="00B61C47"/>
    <w:rsid w:val="00B646B3"/>
    <w:rsid w:val="00B6490B"/>
    <w:rsid w:val="00B77FDB"/>
    <w:rsid w:val="00B85F5F"/>
    <w:rsid w:val="00B95843"/>
    <w:rsid w:val="00BA6190"/>
    <w:rsid w:val="00BB0DB0"/>
    <w:rsid w:val="00BC1558"/>
    <w:rsid w:val="00BD6CE1"/>
    <w:rsid w:val="00BE4677"/>
    <w:rsid w:val="00BE7C2D"/>
    <w:rsid w:val="00C2042F"/>
    <w:rsid w:val="00C20499"/>
    <w:rsid w:val="00C2274E"/>
    <w:rsid w:val="00C233AE"/>
    <w:rsid w:val="00C26DE2"/>
    <w:rsid w:val="00C47683"/>
    <w:rsid w:val="00C50D7F"/>
    <w:rsid w:val="00C56E65"/>
    <w:rsid w:val="00C60AEC"/>
    <w:rsid w:val="00C61DAB"/>
    <w:rsid w:val="00C710E1"/>
    <w:rsid w:val="00C73BCD"/>
    <w:rsid w:val="00C75792"/>
    <w:rsid w:val="00C76E13"/>
    <w:rsid w:val="00C77F55"/>
    <w:rsid w:val="00C870D9"/>
    <w:rsid w:val="00C8745E"/>
    <w:rsid w:val="00C907DD"/>
    <w:rsid w:val="00C96FF7"/>
    <w:rsid w:val="00C97E19"/>
    <w:rsid w:val="00CA0FD4"/>
    <w:rsid w:val="00CA497A"/>
    <w:rsid w:val="00CA7E24"/>
    <w:rsid w:val="00CA7EE1"/>
    <w:rsid w:val="00CB5E02"/>
    <w:rsid w:val="00CC1472"/>
    <w:rsid w:val="00CC4C66"/>
    <w:rsid w:val="00CC6ADB"/>
    <w:rsid w:val="00CC794C"/>
    <w:rsid w:val="00CD4C6C"/>
    <w:rsid w:val="00CD7125"/>
    <w:rsid w:val="00CE41BC"/>
    <w:rsid w:val="00CE4296"/>
    <w:rsid w:val="00CF2DE1"/>
    <w:rsid w:val="00CF33BD"/>
    <w:rsid w:val="00CF6EF8"/>
    <w:rsid w:val="00D004AD"/>
    <w:rsid w:val="00D03FE3"/>
    <w:rsid w:val="00D05C70"/>
    <w:rsid w:val="00D06B2A"/>
    <w:rsid w:val="00D06C4B"/>
    <w:rsid w:val="00D310B7"/>
    <w:rsid w:val="00D3179D"/>
    <w:rsid w:val="00D322A9"/>
    <w:rsid w:val="00D35E59"/>
    <w:rsid w:val="00D36850"/>
    <w:rsid w:val="00D52788"/>
    <w:rsid w:val="00D542C5"/>
    <w:rsid w:val="00D55038"/>
    <w:rsid w:val="00D554AB"/>
    <w:rsid w:val="00D623D5"/>
    <w:rsid w:val="00D67BB1"/>
    <w:rsid w:val="00D727D5"/>
    <w:rsid w:val="00D7367B"/>
    <w:rsid w:val="00D83320"/>
    <w:rsid w:val="00D836E9"/>
    <w:rsid w:val="00D84788"/>
    <w:rsid w:val="00D86788"/>
    <w:rsid w:val="00D86FCC"/>
    <w:rsid w:val="00D921CD"/>
    <w:rsid w:val="00DA17DB"/>
    <w:rsid w:val="00DA1ABC"/>
    <w:rsid w:val="00DA2770"/>
    <w:rsid w:val="00DA4678"/>
    <w:rsid w:val="00DA6071"/>
    <w:rsid w:val="00DA650A"/>
    <w:rsid w:val="00DB62E6"/>
    <w:rsid w:val="00DC15AC"/>
    <w:rsid w:val="00DC64BE"/>
    <w:rsid w:val="00DD49D6"/>
    <w:rsid w:val="00DD4CA4"/>
    <w:rsid w:val="00DE14A9"/>
    <w:rsid w:val="00DE6045"/>
    <w:rsid w:val="00DE7921"/>
    <w:rsid w:val="00DE7975"/>
    <w:rsid w:val="00DF6A7E"/>
    <w:rsid w:val="00DF6AD8"/>
    <w:rsid w:val="00E06A36"/>
    <w:rsid w:val="00E12EBA"/>
    <w:rsid w:val="00E133EA"/>
    <w:rsid w:val="00E1604A"/>
    <w:rsid w:val="00E271E0"/>
    <w:rsid w:val="00E316CD"/>
    <w:rsid w:val="00E31F96"/>
    <w:rsid w:val="00E34C9A"/>
    <w:rsid w:val="00E361D4"/>
    <w:rsid w:val="00E36B31"/>
    <w:rsid w:val="00E40B1A"/>
    <w:rsid w:val="00E40FAD"/>
    <w:rsid w:val="00E4793F"/>
    <w:rsid w:val="00E5001C"/>
    <w:rsid w:val="00E51605"/>
    <w:rsid w:val="00E61113"/>
    <w:rsid w:val="00E646E2"/>
    <w:rsid w:val="00E66F09"/>
    <w:rsid w:val="00E70CE8"/>
    <w:rsid w:val="00E74793"/>
    <w:rsid w:val="00E76760"/>
    <w:rsid w:val="00E80D82"/>
    <w:rsid w:val="00E87E59"/>
    <w:rsid w:val="00E90D3F"/>
    <w:rsid w:val="00E946FB"/>
    <w:rsid w:val="00E94D8A"/>
    <w:rsid w:val="00EA41DD"/>
    <w:rsid w:val="00EA5D56"/>
    <w:rsid w:val="00EB3C13"/>
    <w:rsid w:val="00EC0832"/>
    <w:rsid w:val="00EC376A"/>
    <w:rsid w:val="00ED1B75"/>
    <w:rsid w:val="00EE4132"/>
    <w:rsid w:val="00EF2C29"/>
    <w:rsid w:val="00EF47D9"/>
    <w:rsid w:val="00F07026"/>
    <w:rsid w:val="00F074EE"/>
    <w:rsid w:val="00F10073"/>
    <w:rsid w:val="00F10E79"/>
    <w:rsid w:val="00F11CCD"/>
    <w:rsid w:val="00F153E3"/>
    <w:rsid w:val="00F16162"/>
    <w:rsid w:val="00F1717E"/>
    <w:rsid w:val="00F228F1"/>
    <w:rsid w:val="00F25F58"/>
    <w:rsid w:val="00F321DD"/>
    <w:rsid w:val="00F466E7"/>
    <w:rsid w:val="00F46B88"/>
    <w:rsid w:val="00F60F2B"/>
    <w:rsid w:val="00F67773"/>
    <w:rsid w:val="00F77671"/>
    <w:rsid w:val="00F811FB"/>
    <w:rsid w:val="00F82CFF"/>
    <w:rsid w:val="00F852B1"/>
    <w:rsid w:val="00F8577F"/>
    <w:rsid w:val="00F85D7E"/>
    <w:rsid w:val="00F877EE"/>
    <w:rsid w:val="00FA1E22"/>
    <w:rsid w:val="00FB0DB7"/>
    <w:rsid w:val="00FB2FC8"/>
    <w:rsid w:val="00FB7EE8"/>
    <w:rsid w:val="00FC1C97"/>
    <w:rsid w:val="00FD10FF"/>
    <w:rsid w:val="00FD1EFB"/>
    <w:rsid w:val="00FD2335"/>
    <w:rsid w:val="00FE1870"/>
    <w:rsid w:val="00FE2A9C"/>
    <w:rsid w:val="00FE651F"/>
    <w:rsid w:val="00FF4BEB"/>
    <w:rsid w:val="015563E0"/>
    <w:rsid w:val="052785C4"/>
    <w:rsid w:val="0ED65590"/>
    <w:rsid w:val="115DFB5E"/>
    <w:rsid w:val="1CD2DDB1"/>
    <w:rsid w:val="27E55589"/>
    <w:rsid w:val="28BDFB42"/>
    <w:rsid w:val="2A1F0B5D"/>
    <w:rsid w:val="2A8FD711"/>
    <w:rsid w:val="2B09C697"/>
    <w:rsid w:val="2E829E91"/>
    <w:rsid w:val="2FB1DFEF"/>
    <w:rsid w:val="302D6236"/>
    <w:rsid w:val="33342505"/>
    <w:rsid w:val="335590AF"/>
    <w:rsid w:val="34BC03EE"/>
    <w:rsid w:val="364C793E"/>
    <w:rsid w:val="39C1C5DD"/>
    <w:rsid w:val="3CCE1A6C"/>
    <w:rsid w:val="3FFA4911"/>
    <w:rsid w:val="43FAD135"/>
    <w:rsid w:val="4750DA6F"/>
    <w:rsid w:val="49CCCAF2"/>
    <w:rsid w:val="4DAC7922"/>
    <w:rsid w:val="50AE7B0B"/>
    <w:rsid w:val="50E419E4"/>
    <w:rsid w:val="5423A82C"/>
    <w:rsid w:val="545EDBD2"/>
    <w:rsid w:val="5511D036"/>
    <w:rsid w:val="573A98AD"/>
    <w:rsid w:val="59F69AE5"/>
    <w:rsid w:val="5A92E9B0"/>
    <w:rsid w:val="5C2EBA11"/>
    <w:rsid w:val="62E8130D"/>
    <w:rsid w:val="63FFF358"/>
    <w:rsid w:val="659BC3B9"/>
    <w:rsid w:val="688299F8"/>
    <w:rsid w:val="69E04FCB"/>
    <w:rsid w:val="6CA1EC54"/>
    <w:rsid w:val="6CB61452"/>
    <w:rsid w:val="6DB5B390"/>
    <w:rsid w:val="6E2FD9CD"/>
    <w:rsid w:val="715C0872"/>
    <w:rsid w:val="76AD325A"/>
    <w:rsid w:val="7B80A37D"/>
    <w:rsid w:val="7F818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6549D"/>
  <w15:docId w15:val="{AA898F88-B434-4B4B-BEA4-DF50769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59"/>
    <w:pPr>
      <w:spacing w:after="200" w:line="276" w:lineRule="auto"/>
    </w:pPr>
    <w:rPr>
      <w:rFonts w:ascii="Arial" w:hAnsi="Arial"/>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6ADF"/>
    <w:pPr>
      <w:widowControl w:val="0"/>
      <w:autoSpaceDE w:val="0"/>
      <w:autoSpaceDN w:val="0"/>
      <w:adjustRightInd w:val="0"/>
    </w:pPr>
    <w:rPr>
      <w:rFonts w:ascii="TTE1644B40t00" w:hAnsi="TTE1644B40t00" w:cs="TTE1644B40t00"/>
      <w:color w:val="000000"/>
      <w:sz w:val="24"/>
      <w:szCs w:val="24"/>
      <w:lang w:val="en-US" w:eastAsia="en-US"/>
    </w:rPr>
  </w:style>
  <w:style w:type="paragraph" w:styleId="Header">
    <w:name w:val="header"/>
    <w:basedOn w:val="Normal"/>
    <w:link w:val="HeaderChar"/>
    <w:uiPriority w:val="99"/>
    <w:unhideWhenUsed/>
    <w:rsid w:val="00481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FAD"/>
    <w:rPr>
      <w:sz w:val="22"/>
      <w:szCs w:val="22"/>
      <w:lang w:val="en-US" w:eastAsia="en-US"/>
    </w:rPr>
  </w:style>
  <w:style w:type="paragraph" w:styleId="Footer">
    <w:name w:val="footer"/>
    <w:basedOn w:val="Normal"/>
    <w:link w:val="FooterChar"/>
    <w:uiPriority w:val="99"/>
    <w:unhideWhenUsed/>
    <w:rsid w:val="00481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FAD"/>
    <w:rPr>
      <w:sz w:val="22"/>
      <w:szCs w:val="22"/>
      <w:lang w:val="en-US" w:eastAsia="en-US"/>
    </w:rPr>
  </w:style>
  <w:style w:type="paragraph" w:styleId="BalloonText">
    <w:name w:val="Balloon Text"/>
    <w:basedOn w:val="Normal"/>
    <w:link w:val="BalloonTextChar"/>
    <w:uiPriority w:val="99"/>
    <w:semiHidden/>
    <w:unhideWhenUsed/>
    <w:rsid w:val="00AF2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3D"/>
    <w:rPr>
      <w:rFonts w:ascii="Tahoma" w:hAnsi="Tahoma" w:cs="Tahoma"/>
      <w:sz w:val="16"/>
      <w:szCs w:val="16"/>
      <w:lang w:val="en-US" w:eastAsia="en-US"/>
    </w:rPr>
  </w:style>
  <w:style w:type="paragraph" w:styleId="ListParagraph">
    <w:name w:val="List Paragraph"/>
    <w:basedOn w:val="Normal"/>
    <w:uiPriority w:val="34"/>
    <w:qFormat/>
    <w:rsid w:val="00B61C47"/>
    <w:pPr>
      <w:ind w:left="720"/>
      <w:contextualSpacing/>
    </w:pPr>
  </w:style>
  <w:style w:type="character" w:styleId="Hyperlink">
    <w:name w:val="Hyperlink"/>
    <w:basedOn w:val="DefaultParagraphFont"/>
    <w:uiPriority w:val="99"/>
    <w:unhideWhenUsed/>
    <w:rsid w:val="00B61C47"/>
    <w:rPr>
      <w:color w:val="0000FF" w:themeColor="hyperlink"/>
      <w:u w:val="single"/>
    </w:rPr>
  </w:style>
  <w:style w:type="table" w:styleId="TableGrid">
    <w:name w:val="Table Grid"/>
    <w:basedOn w:val="TableNormal"/>
    <w:uiPriority w:val="59"/>
    <w:rsid w:val="00661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90B"/>
    <w:rPr>
      <w:color w:val="605E5C"/>
      <w:shd w:val="clear" w:color="auto" w:fill="E1DFDD"/>
    </w:rPr>
  </w:style>
  <w:style w:type="character" w:styleId="CommentReference">
    <w:name w:val="annotation reference"/>
    <w:basedOn w:val="DefaultParagraphFont"/>
    <w:uiPriority w:val="99"/>
    <w:semiHidden/>
    <w:unhideWhenUsed/>
    <w:rsid w:val="005E1590"/>
    <w:rPr>
      <w:sz w:val="16"/>
      <w:szCs w:val="16"/>
    </w:rPr>
  </w:style>
  <w:style w:type="paragraph" w:customStyle="1" w:styleId="04BodyText">
    <w:name w:val="04 Body Text"/>
    <w:basedOn w:val="Normal"/>
    <w:link w:val="04BodyTextChar"/>
    <w:qFormat/>
    <w:rsid w:val="00A01659"/>
    <w:pPr>
      <w:spacing w:before="120" w:after="120" w:line="240" w:lineRule="auto"/>
      <w:ind w:left="709"/>
    </w:pPr>
    <w:rPr>
      <w:rFonts w:eastAsia="Calibri" w:cs="Arial"/>
      <w:szCs w:val="20"/>
      <w:lang w:val="en-NZ"/>
    </w:rPr>
  </w:style>
  <w:style w:type="character" w:customStyle="1" w:styleId="04BodyTextChar">
    <w:name w:val="04 Body Text Char"/>
    <w:link w:val="04BodyText"/>
    <w:rsid w:val="00A01659"/>
    <w:rPr>
      <w:rFonts w:ascii="Arial" w:eastAsia="Calibri" w:hAnsi="Arial" w:cs="Arial"/>
      <w:lang w:eastAsia="en-US"/>
    </w:rPr>
  </w:style>
  <w:style w:type="character" w:styleId="FollowedHyperlink">
    <w:name w:val="FollowedHyperlink"/>
    <w:basedOn w:val="DefaultParagraphFont"/>
    <w:uiPriority w:val="99"/>
    <w:semiHidden/>
    <w:unhideWhenUsed/>
    <w:rsid w:val="001D4C3B"/>
    <w:rPr>
      <w:color w:val="800080" w:themeColor="followedHyperlink"/>
      <w:u w:val="single"/>
    </w:rPr>
  </w:style>
  <w:style w:type="character" w:styleId="PlaceholderText">
    <w:name w:val="Placeholder Text"/>
    <w:basedOn w:val="DefaultParagraphFont"/>
    <w:uiPriority w:val="99"/>
    <w:semiHidden/>
    <w:rsid w:val="00126BA2"/>
    <w:rPr>
      <w:color w:val="808080"/>
    </w:rPr>
  </w:style>
  <w:style w:type="paragraph" w:customStyle="1" w:styleId="05Bullet2">
    <w:name w:val="05 Bullet 2"/>
    <w:basedOn w:val="06Bullet3"/>
    <w:qFormat/>
    <w:rsid w:val="00822000"/>
    <w:pPr>
      <w:tabs>
        <w:tab w:val="left" w:pos="1134"/>
      </w:tabs>
      <w:spacing w:before="120" w:after="120"/>
      <w:ind w:left="1134" w:right="0" w:hanging="425"/>
    </w:pPr>
  </w:style>
  <w:style w:type="paragraph" w:customStyle="1" w:styleId="06Bullet3">
    <w:name w:val="06 Bullet 3"/>
    <w:basedOn w:val="Normal"/>
    <w:qFormat/>
    <w:rsid w:val="002F3764"/>
    <w:pPr>
      <w:numPr>
        <w:numId w:val="10"/>
      </w:numPr>
      <w:tabs>
        <w:tab w:val="left" w:pos="1559"/>
      </w:tabs>
      <w:spacing w:before="60" w:after="60" w:line="240" w:lineRule="auto"/>
      <w:ind w:right="567"/>
    </w:pPr>
    <w:rPr>
      <w:rFonts w:eastAsia="Calibri" w:cs="Arial"/>
      <w:szCs w:val="20"/>
      <w:lang w:val="en-NZ"/>
    </w:rPr>
  </w:style>
  <w:style w:type="paragraph" w:customStyle="1" w:styleId="01Heading1">
    <w:name w:val="01 Heading 1"/>
    <w:basedOn w:val="Normal"/>
    <w:qFormat/>
    <w:rsid w:val="00822000"/>
    <w:pPr>
      <w:numPr>
        <w:numId w:val="12"/>
      </w:numPr>
      <w:spacing w:before="120" w:after="120" w:line="240" w:lineRule="auto"/>
      <w:ind w:left="709" w:hanging="709"/>
    </w:pPr>
    <w:rPr>
      <w:rFonts w:eastAsia="Calibri" w:cs="Arial"/>
      <w:b/>
      <w:szCs w:val="20"/>
      <w:lang w:val="en-NZ"/>
    </w:rPr>
  </w:style>
  <w:style w:type="paragraph" w:customStyle="1" w:styleId="02Heading11">
    <w:name w:val="02 Heading 1.1"/>
    <w:basedOn w:val="Normal"/>
    <w:qFormat/>
    <w:rsid w:val="00822000"/>
    <w:pPr>
      <w:numPr>
        <w:ilvl w:val="1"/>
        <w:numId w:val="12"/>
      </w:numPr>
      <w:spacing w:before="240" w:after="120" w:line="240" w:lineRule="auto"/>
    </w:pPr>
    <w:rPr>
      <w:rFonts w:eastAsia="Calibri" w:cs="Arial"/>
      <w:b/>
      <w:szCs w:val="20"/>
      <w:lang w:val="en-NZ"/>
    </w:rPr>
  </w:style>
  <w:style w:type="paragraph" w:customStyle="1" w:styleId="03Heading111">
    <w:name w:val="03 Heading 1.1.1"/>
    <w:basedOn w:val="Normal"/>
    <w:qFormat/>
    <w:rsid w:val="00822000"/>
    <w:pPr>
      <w:numPr>
        <w:ilvl w:val="2"/>
        <w:numId w:val="12"/>
      </w:numPr>
      <w:spacing w:before="240" w:after="240" w:line="240" w:lineRule="auto"/>
      <w:ind w:left="709" w:right="567"/>
    </w:pPr>
    <w:rPr>
      <w:rFonts w:eastAsia="Calibri" w:cs="Arial"/>
      <w:szCs w:val="20"/>
      <w:lang w:val="en-NZ"/>
    </w:rPr>
  </w:style>
  <w:style w:type="paragraph" w:styleId="CommentText">
    <w:name w:val="annotation text"/>
    <w:basedOn w:val="Normal"/>
    <w:link w:val="CommentTextChar"/>
    <w:uiPriority w:val="99"/>
    <w:unhideWhenUsed/>
    <w:rsid w:val="007302D3"/>
    <w:pPr>
      <w:spacing w:line="240" w:lineRule="auto"/>
    </w:pPr>
    <w:rPr>
      <w:szCs w:val="20"/>
    </w:rPr>
  </w:style>
  <w:style w:type="character" w:customStyle="1" w:styleId="CommentTextChar">
    <w:name w:val="Comment Text Char"/>
    <w:basedOn w:val="DefaultParagraphFont"/>
    <w:link w:val="CommentText"/>
    <w:uiPriority w:val="99"/>
    <w:rsid w:val="007302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302D3"/>
    <w:rPr>
      <w:b/>
      <w:bCs/>
    </w:rPr>
  </w:style>
  <w:style w:type="character" w:customStyle="1" w:styleId="CommentSubjectChar">
    <w:name w:val="Comment Subject Char"/>
    <w:basedOn w:val="CommentTextChar"/>
    <w:link w:val="CommentSubject"/>
    <w:uiPriority w:val="99"/>
    <w:semiHidden/>
    <w:rsid w:val="007302D3"/>
    <w:rPr>
      <w:rFonts w:ascii="Arial" w:hAnsi="Arial"/>
      <w:b/>
      <w:bCs/>
      <w:lang w:val="en-US" w:eastAsia="en-US"/>
    </w:rPr>
  </w:style>
  <w:style w:type="character" w:styleId="Mention">
    <w:name w:val="Mention"/>
    <w:basedOn w:val="DefaultParagraphFont"/>
    <w:uiPriority w:val="99"/>
    <w:unhideWhenUsed/>
    <w:rsid w:val="007302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Downloads\EnergyMaster_Auditor_Application%20Form_Aug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C690C5805544AA0856226273C0C1D" ma:contentTypeVersion="16" ma:contentTypeDescription="Create a new document." ma:contentTypeScope="" ma:versionID="d383614ce686985d3c729d1f8a8c2724">
  <xsd:schema xmlns:xsd="http://www.w3.org/2001/XMLSchema" xmlns:xs="http://www.w3.org/2001/XMLSchema" xmlns:p="http://schemas.microsoft.com/office/2006/metadata/properties" xmlns:ns2="7b825e08-f4c8-43f2-aa89-68a62d8d184e" xmlns:ns3="8394902c-c228-4597-b1c1-4f8974521b20" targetNamespace="http://schemas.microsoft.com/office/2006/metadata/properties" ma:root="true" ma:fieldsID="0bd863b6c01ee93143ace9b29abba5af" ns2:_="" ns3:_="">
    <xsd:import namespace="7b825e08-f4c8-43f2-aa89-68a62d8d184e"/>
    <xsd:import namespace="8394902c-c228-4597-b1c1-4f8974521b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5e08-f4c8-43f2-aa89-68a62d8d18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20a615-1c97-48c2-b7a2-7d59433ca67f}" ma:internalName="TaxCatchAll" ma:showField="CatchAllData" ma:web="7b825e08-f4c8-43f2-aa89-68a62d8d18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94902c-c228-4597-b1c1-4f8974521b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6aa4be-fc7b-4ec1-a15d-c1deee1b1f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94902c-c228-4597-b1c1-4f8974521b20">
      <Terms xmlns="http://schemas.microsoft.com/office/infopath/2007/PartnerControls"/>
    </lcf76f155ced4ddcb4097134ff3c332f>
    <TaxCatchAll xmlns="7b825e08-f4c8-43f2-aa89-68a62d8d184e" xsi:nil="true"/>
    <SharedWithUsers xmlns="7b825e08-f4c8-43f2-aa89-68a62d8d184e">
      <UserInfo>
        <DisplayName/>
        <AccountId xsi:nil="true"/>
        <AccountType/>
      </UserInfo>
    </SharedWithUsers>
    <MediaLengthInSeconds xmlns="8394902c-c228-4597-b1c1-4f8974521b20" xsi:nil="true"/>
    <Notes xmlns="8394902c-c228-4597-b1c1-4f8974521b20" xsi:nil="true"/>
  </documentManagement>
</p:properties>
</file>

<file path=customXml/itemProps1.xml><?xml version="1.0" encoding="utf-8"?>
<ds:datastoreItem xmlns:ds="http://schemas.openxmlformats.org/officeDocument/2006/customXml" ds:itemID="{745BF46C-D1B4-441B-A975-80B61B413E7E}">
  <ds:schemaRefs>
    <ds:schemaRef ds:uri="http://schemas.microsoft.com/sharepoint/v3/contenttype/forms"/>
  </ds:schemaRefs>
</ds:datastoreItem>
</file>

<file path=customXml/itemProps2.xml><?xml version="1.0" encoding="utf-8"?>
<ds:datastoreItem xmlns:ds="http://schemas.openxmlformats.org/officeDocument/2006/customXml" ds:itemID="{11DCF5D8-435C-469E-9EDE-60D6D2310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5e08-f4c8-43f2-aa89-68a62d8d184e"/>
    <ds:schemaRef ds:uri="8394902c-c228-4597-b1c1-4f8974521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7CBEB-76C4-4274-AA4D-D71AC97409A9}">
  <ds:schemaRefs>
    <ds:schemaRef ds:uri="http://schemas.microsoft.com/office/2006/metadata/properties"/>
    <ds:schemaRef ds:uri="http://schemas.microsoft.com/office/infopath/2007/PartnerControls"/>
    <ds:schemaRef ds:uri="8394902c-c228-4597-b1c1-4f8974521b20"/>
    <ds:schemaRef ds:uri="7b825e08-f4c8-43f2-aa89-68a62d8d184e"/>
  </ds:schemaRefs>
</ds:datastoreItem>
</file>

<file path=docProps/app.xml><?xml version="1.0" encoding="utf-8"?>
<Properties xmlns="http://schemas.openxmlformats.org/officeDocument/2006/extended-properties" xmlns:vt="http://schemas.openxmlformats.org/officeDocument/2006/docPropsVTypes">
  <Template>EnergyMaster_Auditor_Application Form_Aug2015</Template>
  <TotalTime>17</TotalTime>
  <Pages>6</Pages>
  <Words>956</Words>
  <Characters>5454</Characters>
  <Application>Microsoft Office Word</Application>
  <DocSecurity>0</DocSecurity>
  <Lines>45</Lines>
  <Paragraphs>12</Paragraphs>
  <ScaleCrop>false</ScaleCrop>
  <Company>Hewlett-Packard Company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 application form 4 June 2008.xls</dc:title>
  <dc:creator>Maz</dc:creator>
  <cp:lastModifiedBy>Maz Arnot</cp:lastModifiedBy>
  <cp:revision>17</cp:revision>
  <cp:lastPrinted>2023-04-20T02:27:00Z</cp:lastPrinted>
  <dcterms:created xsi:type="dcterms:W3CDTF">2025-07-02T21:20:00Z</dcterms:created>
  <dcterms:modified xsi:type="dcterms:W3CDTF">2025-07-15T22:46:00Z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0x01010034DC690C5805544AA0856226273C0C1D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