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296F3" w14:textId="68E0A4AD" w:rsidR="000203D4" w:rsidRPr="003D39BC" w:rsidRDefault="009D505F" w:rsidP="50E419E4">
      <w:pPr>
        <w:pStyle w:val="Default"/>
        <w:spacing w:after="100" w:afterAutospacing="1"/>
        <w:jc w:val="center"/>
        <w:rPr>
          <w:rFonts w:ascii="Arial" w:hAnsi="Arial" w:cs="Arial"/>
          <w:b/>
          <w:bCs/>
          <w:color w:val="0199D6"/>
          <w:sz w:val="32"/>
          <w:szCs w:val="32"/>
        </w:rPr>
      </w:pPr>
      <w:r>
        <w:rPr>
          <w:rFonts w:ascii="Arial" w:hAnsi="Arial" w:cs="Arial"/>
          <w:b/>
          <w:bCs/>
          <w:color w:val="0199D6"/>
          <w:sz w:val="32"/>
          <w:szCs w:val="32"/>
        </w:rPr>
        <w:t xml:space="preserve">Certified </w:t>
      </w:r>
      <w:r w:rsidR="00F811FB">
        <w:rPr>
          <w:rFonts w:ascii="Arial" w:hAnsi="Arial" w:cs="Arial"/>
          <w:b/>
          <w:bCs/>
          <w:color w:val="0199D6"/>
          <w:sz w:val="32"/>
          <w:szCs w:val="32"/>
        </w:rPr>
        <w:t>Process Heat Emissions Plan Reviewer</w:t>
      </w:r>
      <w:r w:rsidR="6DB5B390" w:rsidRPr="50E419E4">
        <w:rPr>
          <w:rFonts w:ascii="Arial" w:hAnsi="Arial" w:cs="Arial"/>
          <w:b/>
          <w:bCs/>
          <w:color w:val="0199D6"/>
          <w:sz w:val="32"/>
          <w:szCs w:val="32"/>
        </w:rPr>
        <w:t xml:space="preserve"> </w:t>
      </w:r>
      <w:r w:rsidR="00522A0E">
        <w:rPr>
          <w:rFonts w:ascii="Arial" w:hAnsi="Arial" w:cs="Arial"/>
          <w:b/>
          <w:bCs/>
          <w:color w:val="0199D6"/>
          <w:sz w:val="32"/>
          <w:szCs w:val="32"/>
        </w:rPr>
        <w:br/>
      </w:r>
      <w:r w:rsidR="00DA4678">
        <w:rPr>
          <w:rFonts w:ascii="Arial" w:hAnsi="Arial" w:cs="Arial"/>
          <w:b/>
          <w:bCs/>
          <w:color w:val="0199D6"/>
          <w:sz w:val="32"/>
          <w:szCs w:val="32"/>
        </w:rPr>
        <w:t>Applicant Self-Assessment Form</w:t>
      </w:r>
    </w:p>
    <w:p w14:paraId="5F4C221F" w14:textId="77777777" w:rsidR="00822000" w:rsidRPr="00D35E59" w:rsidRDefault="00822000" w:rsidP="00822000">
      <w:pPr>
        <w:pStyle w:val="01Heading1"/>
      </w:pPr>
      <w:r w:rsidRPr="00D35E59">
        <w:t>Purpose</w:t>
      </w:r>
    </w:p>
    <w:p w14:paraId="6FE8FE07" w14:textId="3680A86C" w:rsidR="00FE2A9C" w:rsidRPr="00D35E59" w:rsidRDefault="00FE2A9C" w:rsidP="00FE2A9C">
      <w:pPr>
        <w:spacing w:after="0"/>
        <w:rPr>
          <w:rFonts w:cs="Arial"/>
          <w:szCs w:val="20"/>
        </w:rPr>
      </w:pPr>
      <w:r w:rsidRPr="00D35E59">
        <w:rPr>
          <w:rFonts w:cs="Arial"/>
          <w:szCs w:val="20"/>
        </w:rPr>
        <w:t>This form is intended to facilitate applicants interested in becoming a Certified Process Heat Emissions Plan Reviewer (PHEPR)</w:t>
      </w:r>
      <w:r w:rsidR="00383336" w:rsidRPr="00D35E59">
        <w:rPr>
          <w:rFonts w:cs="Arial"/>
          <w:szCs w:val="20"/>
        </w:rPr>
        <w:t>,</w:t>
      </w:r>
      <w:r w:rsidRPr="00D35E59">
        <w:rPr>
          <w:rFonts w:cs="Arial"/>
          <w:szCs w:val="20"/>
        </w:rPr>
        <w:t xml:space="preserve"> assess their existing skills, knowledge and experience for suitability and identify areas where skills, knowledge or experience will need to be built.</w:t>
      </w:r>
    </w:p>
    <w:p w14:paraId="112AD5F5" w14:textId="77777777" w:rsidR="00FE2A9C" w:rsidRPr="00D35E59" w:rsidRDefault="00FE2A9C" w:rsidP="00FE2A9C">
      <w:pPr>
        <w:spacing w:after="0"/>
        <w:rPr>
          <w:rFonts w:cs="Arial"/>
          <w:szCs w:val="20"/>
        </w:rPr>
      </w:pPr>
    </w:p>
    <w:p w14:paraId="7D996A01" w14:textId="0CD666D6" w:rsidR="00B01B85" w:rsidRPr="00D35E59" w:rsidRDefault="00FE2A9C" w:rsidP="00FE2A9C">
      <w:pPr>
        <w:spacing w:after="0"/>
        <w:rPr>
          <w:rFonts w:cs="Arial"/>
          <w:szCs w:val="20"/>
        </w:rPr>
      </w:pPr>
      <w:r w:rsidRPr="00D35E59">
        <w:rPr>
          <w:rFonts w:cs="Arial"/>
          <w:szCs w:val="20"/>
        </w:rPr>
        <w:t xml:space="preserve">This form is not part of the formal application documentation, it is intended to help candidates critically assess their </w:t>
      </w:r>
      <w:r w:rsidR="001C08D9">
        <w:rPr>
          <w:rFonts w:cs="Arial"/>
          <w:szCs w:val="20"/>
        </w:rPr>
        <w:t>likely success</w:t>
      </w:r>
      <w:r w:rsidRPr="00D35E59">
        <w:rPr>
          <w:rFonts w:cs="Arial"/>
          <w:szCs w:val="20"/>
        </w:rPr>
        <w:t xml:space="preserve"> and prepare suitable documentation for formal application. This form d</w:t>
      </w:r>
      <w:r w:rsidR="00850210">
        <w:rPr>
          <w:rFonts w:cs="Arial"/>
          <w:szCs w:val="20"/>
        </w:rPr>
        <w:t>oes</w:t>
      </w:r>
      <w:r w:rsidRPr="00D35E59">
        <w:rPr>
          <w:rFonts w:cs="Arial"/>
          <w:szCs w:val="20"/>
        </w:rPr>
        <w:t xml:space="preserve"> not need to be submitted with your application.</w:t>
      </w:r>
    </w:p>
    <w:p w14:paraId="1BD2A8A5" w14:textId="77777777" w:rsidR="00B01B85" w:rsidRPr="00D35E59" w:rsidRDefault="00B01B85" w:rsidP="00F85D7E">
      <w:pPr>
        <w:spacing w:after="0"/>
        <w:rPr>
          <w:rFonts w:cs="Arial"/>
          <w:szCs w:val="20"/>
        </w:rPr>
      </w:pPr>
    </w:p>
    <w:p w14:paraId="3624F9BE" w14:textId="638406B7" w:rsidR="0055397A" w:rsidRPr="00D35E59" w:rsidRDefault="0055397A" w:rsidP="00822000">
      <w:pPr>
        <w:pStyle w:val="01Heading1"/>
      </w:pPr>
      <w:r w:rsidRPr="00D35E59">
        <w:t>Completion Guide</w:t>
      </w:r>
    </w:p>
    <w:p w14:paraId="41A3324F" w14:textId="54180818" w:rsidR="005446A9" w:rsidRDefault="005446A9" w:rsidP="005446A9">
      <w:pPr>
        <w:pStyle w:val="02Heading11"/>
      </w:pPr>
      <w:r>
        <w:t>Criteria</w:t>
      </w:r>
      <w:r w:rsidR="00DA650A">
        <w:t xml:space="preserve"> Categories</w:t>
      </w:r>
    </w:p>
    <w:p w14:paraId="1990C21E" w14:textId="29647658" w:rsidR="00850210" w:rsidRDefault="00850210" w:rsidP="00D35E59">
      <w:pPr>
        <w:rPr>
          <w:rFonts w:eastAsia="Calibri"/>
          <w:szCs w:val="20"/>
        </w:rPr>
      </w:pPr>
      <w:r>
        <w:rPr>
          <w:rFonts w:eastAsia="Calibri"/>
          <w:szCs w:val="20"/>
        </w:rPr>
        <w:t xml:space="preserve">Your application will be </w:t>
      </w:r>
      <w:r w:rsidR="00A05E5A">
        <w:rPr>
          <w:rFonts w:eastAsia="Calibri"/>
          <w:szCs w:val="20"/>
        </w:rPr>
        <w:t xml:space="preserve">assessed against 23 criteria, such as technical skills, </w:t>
      </w:r>
      <w:r w:rsidR="007C4284">
        <w:rPr>
          <w:rFonts w:eastAsia="Calibri"/>
          <w:szCs w:val="20"/>
        </w:rPr>
        <w:t>analytical skills and practical skills.</w:t>
      </w:r>
    </w:p>
    <w:p w14:paraId="1D9276C3" w14:textId="548742F5" w:rsidR="00D35E59" w:rsidRPr="00D35E59" w:rsidRDefault="0055397A" w:rsidP="00D35E59">
      <w:pPr>
        <w:rPr>
          <w:rFonts w:eastAsia="Calibri"/>
          <w:szCs w:val="20"/>
        </w:rPr>
      </w:pPr>
      <w:r w:rsidRPr="00D35E59">
        <w:rPr>
          <w:rFonts w:eastAsia="Calibri"/>
          <w:szCs w:val="20"/>
        </w:rPr>
        <w:t xml:space="preserve">The criteria </w:t>
      </w:r>
      <w:r w:rsidR="00D35E59" w:rsidRPr="00D35E59">
        <w:rPr>
          <w:rFonts w:eastAsia="Calibri"/>
          <w:szCs w:val="20"/>
        </w:rPr>
        <w:t>are grouped into three categories as follows:</w:t>
      </w:r>
    </w:p>
    <w:p w14:paraId="3430A5DF" w14:textId="77777777" w:rsidR="00D35E59" w:rsidRPr="00D35E59" w:rsidRDefault="00D35E59" w:rsidP="00D35E59">
      <w:pPr>
        <w:pStyle w:val="05Bullet2"/>
      </w:pPr>
      <w:r w:rsidRPr="00D35E59">
        <w:t>Process Heat and Efficiency</w:t>
      </w:r>
    </w:p>
    <w:p w14:paraId="4E5E918A" w14:textId="77777777" w:rsidR="00D35E59" w:rsidRPr="00D35E59" w:rsidRDefault="00D35E59" w:rsidP="00D35E59">
      <w:pPr>
        <w:pStyle w:val="05Bullet2"/>
      </w:pPr>
      <w:r w:rsidRPr="00D35E59">
        <w:t>Emissions Factors and Emissions Calculations</w:t>
      </w:r>
    </w:p>
    <w:p w14:paraId="09B1A7D9" w14:textId="2FA70F04" w:rsidR="00D35E59" w:rsidRPr="00D35E59" w:rsidRDefault="00D35E59" w:rsidP="00D35E59">
      <w:pPr>
        <w:pStyle w:val="05Bullet2"/>
      </w:pPr>
      <w:r w:rsidRPr="00D35E59">
        <w:t>Financial Analytical and Modelling Ability</w:t>
      </w:r>
    </w:p>
    <w:p w14:paraId="75084B53" w14:textId="158D3FF5" w:rsidR="00504D2A" w:rsidRDefault="00780ACF" w:rsidP="005446A9">
      <w:pPr>
        <w:pStyle w:val="02Heading11"/>
      </w:pPr>
      <w:r>
        <w:t>Scoring</w:t>
      </w:r>
      <w:r w:rsidR="001771A0">
        <w:t xml:space="preserve"> </w:t>
      </w:r>
    </w:p>
    <w:p w14:paraId="707FEEE4" w14:textId="61385783" w:rsidR="00456DA4" w:rsidRDefault="0055397A" w:rsidP="00D35E59">
      <w:pPr>
        <w:rPr>
          <w:rFonts w:eastAsia="Calibri"/>
          <w:szCs w:val="20"/>
        </w:rPr>
      </w:pPr>
      <w:r w:rsidRPr="00F852B1">
        <w:rPr>
          <w:rFonts w:eastAsia="Calibri"/>
          <w:szCs w:val="20"/>
        </w:rPr>
        <w:t>To be successful</w:t>
      </w:r>
      <w:r w:rsidR="0021248A" w:rsidRPr="00F852B1">
        <w:rPr>
          <w:rFonts w:eastAsia="Calibri"/>
          <w:szCs w:val="20"/>
        </w:rPr>
        <w:t>,</w:t>
      </w:r>
      <w:r w:rsidRPr="00F852B1">
        <w:rPr>
          <w:rFonts w:eastAsia="Calibri"/>
          <w:szCs w:val="20"/>
        </w:rPr>
        <w:t xml:space="preserve"> you will need to achieve a </w:t>
      </w:r>
      <w:r w:rsidR="00C451B6" w:rsidRPr="00F852B1">
        <w:rPr>
          <w:rFonts w:eastAsia="Calibri"/>
          <w:szCs w:val="20"/>
        </w:rPr>
        <w:t>minimum of</w:t>
      </w:r>
      <w:r w:rsidRPr="00F852B1">
        <w:rPr>
          <w:rFonts w:eastAsia="Calibri"/>
          <w:szCs w:val="20"/>
        </w:rPr>
        <w:t xml:space="preserve"> 7</w:t>
      </w:r>
      <w:r w:rsidR="0021248A" w:rsidRPr="00F852B1">
        <w:rPr>
          <w:rFonts w:eastAsia="Calibri"/>
          <w:szCs w:val="20"/>
        </w:rPr>
        <w:t>5</w:t>
      </w:r>
      <w:r w:rsidRPr="00F852B1">
        <w:rPr>
          <w:rFonts w:eastAsia="Calibri"/>
          <w:szCs w:val="20"/>
        </w:rPr>
        <w:t xml:space="preserve">% </w:t>
      </w:r>
      <w:r w:rsidR="0021248A" w:rsidRPr="00F852B1">
        <w:rPr>
          <w:rFonts w:eastAsia="Calibri"/>
          <w:szCs w:val="20"/>
        </w:rPr>
        <w:t xml:space="preserve">overall with a minimum </w:t>
      </w:r>
      <w:r w:rsidR="00E5001C" w:rsidRPr="00F852B1">
        <w:rPr>
          <w:rFonts w:eastAsia="Calibri"/>
          <w:szCs w:val="20"/>
        </w:rPr>
        <w:t>of 70% in each category</w:t>
      </w:r>
      <w:r w:rsidR="00DB62E6" w:rsidRPr="00F852B1">
        <w:rPr>
          <w:rFonts w:eastAsia="Calibri"/>
          <w:szCs w:val="20"/>
        </w:rPr>
        <w:t xml:space="preserve">. </w:t>
      </w:r>
      <w:r w:rsidR="00F46B88" w:rsidRPr="00F852B1">
        <w:rPr>
          <w:rFonts w:eastAsia="Calibri"/>
          <w:szCs w:val="20"/>
        </w:rPr>
        <w:t xml:space="preserve">You do not need to achieve a </w:t>
      </w:r>
      <w:r w:rsidR="00C451B6" w:rsidRPr="00F852B1">
        <w:rPr>
          <w:rFonts w:eastAsia="Calibri"/>
          <w:szCs w:val="20"/>
        </w:rPr>
        <w:t>minimum of</w:t>
      </w:r>
      <w:r w:rsidR="00F46B88" w:rsidRPr="00F852B1">
        <w:rPr>
          <w:rFonts w:eastAsia="Calibri"/>
          <w:szCs w:val="20"/>
        </w:rPr>
        <w:t xml:space="preserve"> 70% against each criterion</w:t>
      </w:r>
      <w:r w:rsidR="000A2301" w:rsidRPr="00F852B1">
        <w:rPr>
          <w:rFonts w:eastAsia="Calibri"/>
          <w:szCs w:val="20"/>
        </w:rPr>
        <w:t xml:space="preserve"> but you will need to achieve that level (70%) </w:t>
      </w:r>
      <w:r w:rsidR="00456DA4" w:rsidRPr="00F852B1">
        <w:rPr>
          <w:rFonts w:eastAsia="Calibri"/>
          <w:szCs w:val="20"/>
        </w:rPr>
        <w:t>for each of the three categories.</w:t>
      </w:r>
    </w:p>
    <w:p w14:paraId="48D12C1C" w14:textId="7FE58279" w:rsidR="009174B3" w:rsidRPr="00D86788" w:rsidRDefault="009174B3" w:rsidP="009174B3">
      <w:pPr>
        <w:pStyle w:val="05Bullet2"/>
        <w:numPr>
          <w:ilvl w:val="0"/>
          <w:numId w:val="0"/>
        </w:numPr>
      </w:pPr>
      <w:r w:rsidRPr="00D86788">
        <w:t>Th</w:t>
      </w:r>
      <w:r>
        <w:t>is</w:t>
      </w:r>
      <w:r w:rsidRPr="00D86788">
        <w:t xml:space="preserve"> </w:t>
      </w:r>
      <w:r w:rsidR="00C451B6" w:rsidRPr="00D86788">
        <w:t>self-assessment</w:t>
      </w:r>
      <w:r>
        <w:t xml:space="preserve"> worksheet is very similar to the assessment proforma your assessor will use. The categories and weightings are the same. The main difference is that your assessor is reliant on the documented evidence you provide. If your </w:t>
      </w:r>
      <w:r w:rsidR="00C451B6">
        <w:t>self-assessment</w:t>
      </w:r>
      <w:r>
        <w:t xml:space="preserve"> and evidence scores are materially different, you may like to think about providing different evidence. If your </w:t>
      </w:r>
      <w:r w:rsidR="00C451B6">
        <w:t>self-assessment</w:t>
      </w:r>
      <w:r>
        <w:t xml:space="preserve"> score is low, maybe think about differing you application to build stronger experience before applying.</w:t>
      </w:r>
    </w:p>
    <w:p w14:paraId="185A490A" w14:textId="77777777" w:rsidR="009174B3" w:rsidRDefault="009174B3" w:rsidP="00D35E59">
      <w:pPr>
        <w:rPr>
          <w:rFonts w:eastAsia="Calibri"/>
          <w:szCs w:val="20"/>
        </w:rPr>
      </w:pPr>
    </w:p>
    <w:p w14:paraId="166DE356" w14:textId="32EF65E5" w:rsidR="0037642A" w:rsidRDefault="0037642A" w:rsidP="005446A9">
      <w:pPr>
        <w:pStyle w:val="02Heading11"/>
      </w:pPr>
      <w:r w:rsidRPr="0037642A">
        <w:t>Self-assessment Worksheet</w:t>
      </w:r>
      <w:r>
        <w:t xml:space="preserve"> </w:t>
      </w:r>
      <w:r w:rsidR="00E70CE8">
        <w:t>Columns</w:t>
      </w:r>
      <w:r w:rsidR="00063E92">
        <w:t xml:space="preserve"> Explained</w:t>
      </w:r>
    </w:p>
    <w:p w14:paraId="3C69EE3C" w14:textId="4D7E9B94" w:rsidR="009174B3" w:rsidRPr="007A4FF6" w:rsidRDefault="00186168" w:rsidP="009174B3">
      <w:pPr>
        <w:pStyle w:val="02Heading11"/>
        <w:numPr>
          <w:ilvl w:val="0"/>
          <w:numId w:val="0"/>
        </w:numPr>
        <w:rPr>
          <w:b w:val="0"/>
          <w:bCs/>
        </w:rPr>
      </w:pPr>
      <w:r w:rsidRPr="007A4FF6">
        <w:rPr>
          <w:b w:val="0"/>
          <w:bCs/>
        </w:rPr>
        <w:t xml:space="preserve">The </w:t>
      </w:r>
      <w:r w:rsidR="00C451B6" w:rsidRPr="007A4FF6">
        <w:rPr>
          <w:b w:val="0"/>
          <w:bCs/>
        </w:rPr>
        <w:t>self-assessment</w:t>
      </w:r>
      <w:r w:rsidRPr="007A4FF6">
        <w:rPr>
          <w:b w:val="0"/>
          <w:bCs/>
        </w:rPr>
        <w:t xml:space="preserve"> worksheet lists the 23 criteria against which your experience will be assessed</w:t>
      </w:r>
      <w:r w:rsidR="007A4FF6" w:rsidRPr="007A4FF6">
        <w:rPr>
          <w:b w:val="0"/>
          <w:bCs/>
        </w:rPr>
        <w:t xml:space="preserve"> and </w:t>
      </w:r>
      <w:r w:rsidR="004A1D7E" w:rsidRPr="007A4FF6">
        <w:rPr>
          <w:b w:val="0"/>
          <w:bCs/>
        </w:rPr>
        <w:t>blank</w:t>
      </w:r>
      <w:r w:rsidR="007A4FF6" w:rsidRPr="007A4FF6">
        <w:rPr>
          <w:b w:val="0"/>
          <w:bCs/>
        </w:rPr>
        <w:t xml:space="preserve"> cells to allow you to assess your experience critically against each criterion. </w:t>
      </w:r>
    </w:p>
    <w:p w14:paraId="7AC85538" w14:textId="1D262AE4" w:rsidR="00D35E59" w:rsidRPr="002F3764" w:rsidRDefault="00D35E59" w:rsidP="00D05C70">
      <w:pPr>
        <w:pStyle w:val="05Bullet2"/>
      </w:pPr>
      <w:r w:rsidRPr="001771A0">
        <w:rPr>
          <w:b/>
          <w:bCs/>
        </w:rPr>
        <w:t>Weighting</w:t>
      </w:r>
      <w:r w:rsidR="0083687E">
        <w:rPr>
          <w:b/>
          <w:bCs/>
        </w:rPr>
        <w:t xml:space="preserve">s </w:t>
      </w:r>
      <w:r w:rsidR="00E70CE8">
        <w:rPr>
          <w:b/>
          <w:bCs/>
        </w:rPr>
        <w:t>–</w:t>
      </w:r>
      <w:r w:rsidR="0083687E">
        <w:rPr>
          <w:b/>
          <w:bCs/>
        </w:rPr>
        <w:t xml:space="preserve"> </w:t>
      </w:r>
      <w:r w:rsidR="00E70CE8">
        <w:t>The w</w:t>
      </w:r>
      <w:r w:rsidR="00D05C70" w:rsidRPr="00D05C70">
        <w:t xml:space="preserve">eighted scoring </w:t>
      </w:r>
      <w:r w:rsidR="00E70CE8">
        <w:t xml:space="preserve">listed, </w:t>
      </w:r>
      <w:r w:rsidR="00D05C70" w:rsidRPr="00D05C70">
        <w:t xml:space="preserve">assigns varying importance to </w:t>
      </w:r>
      <w:r w:rsidR="002C35EB">
        <w:t>criterion</w:t>
      </w:r>
      <w:r w:rsidR="00D05C70" w:rsidRPr="00D05C70">
        <w:t xml:space="preserve"> for evaluation</w:t>
      </w:r>
      <w:r w:rsidR="00E70CE8">
        <w:t>.</w:t>
      </w:r>
    </w:p>
    <w:p w14:paraId="61046E6E" w14:textId="7028CDC9" w:rsidR="0055397A" w:rsidRPr="002F3764" w:rsidRDefault="0055397A" w:rsidP="002F3764">
      <w:pPr>
        <w:pStyle w:val="05Bullet2"/>
      </w:pPr>
      <w:r w:rsidRPr="008D702A">
        <w:rPr>
          <w:b/>
          <w:bCs/>
        </w:rPr>
        <w:t>Self</w:t>
      </w:r>
      <w:r w:rsidR="002E268F" w:rsidRPr="008D702A">
        <w:rPr>
          <w:b/>
          <w:bCs/>
        </w:rPr>
        <w:t>-r</w:t>
      </w:r>
      <w:r w:rsidRPr="008D702A">
        <w:rPr>
          <w:b/>
          <w:bCs/>
        </w:rPr>
        <w:t>ating</w:t>
      </w:r>
      <w:r w:rsidR="00E70CE8">
        <w:rPr>
          <w:b/>
          <w:bCs/>
        </w:rPr>
        <w:t xml:space="preserve"> </w:t>
      </w:r>
      <w:r w:rsidR="006F7FF5">
        <w:rPr>
          <w:b/>
          <w:bCs/>
        </w:rPr>
        <w:t>-</w:t>
      </w:r>
      <w:r w:rsidRPr="002F3764">
        <w:t xml:space="preserve"> </w:t>
      </w:r>
      <w:r w:rsidR="00823005">
        <w:t>Evaluate your skills, knowledge</w:t>
      </w:r>
      <w:r w:rsidR="00676BD0">
        <w:t xml:space="preserve"> </w:t>
      </w:r>
      <w:r w:rsidR="00DE7921">
        <w:t>and</w:t>
      </w:r>
      <w:r w:rsidR="00676BD0">
        <w:t xml:space="preserve"> experience level</w:t>
      </w:r>
      <w:r w:rsidR="00823005">
        <w:t xml:space="preserve"> for each </w:t>
      </w:r>
      <w:r w:rsidR="00676BD0">
        <w:t>criterion</w:t>
      </w:r>
      <w:r w:rsidR="00823005">
        <w:t xml:space="preserve">, within the </w:t>
      </w:r>
      <w:r w:rsidR="00A26260">
        <w:t xml:space="preserve">rating </w:t>
      </w:r>
      <w:r w:rsidR="00823005">
        <w:t xml:space="preserve">scale of </w:t>
      </w:r>
      <w:r w:rsidRPr="002F3764">
        <w:t>zero (</w:t>
      </w:r>
      <w:r w:rsidR="00574EF3">
        <w:t>0</w:t>
      </w:r>
      <w:r w:rsidRPr="002F3764">
        <w:t>) to ten (10)</w:t>
      </w:r>
      <w:r w:rsidR="005628CA">
        <w:t>, w</w:t>
      </w:r>
      <w:r w:rsidR="00EA41DD">
        <w:t xml:space="preserve">here </w:t>
      </w:r>
      <w:r w:rsidRPr="002F3764">
        <w:t>0 is non-existent and 10 is expert level.</w:t>
      </w:r>
      <w:r w:rsidR="00574EF3">
        <w:t xml:space="preserve">  </w:t>
      </w:r>
    </w:p>
    <w:p w14:paraId="020D6E92" w14:textId="392130E3" w:rsidR="0055397A" w:rsidRPr="002F3764" w:rsidRDefault="0055397A" w:rsidP="002F3764">
      <w:pPr>
        <w:pStyle w:val="05Bullet2"/>
      </w:pPr>
      <w:r w:rsidRPr="008D702A">
        <w:rPr>
          <w:b/>
          <w:bCs/>
        </w:rPr>
        <w:t>Evidenced by</w:t>
      </w:r>
      <w:r w:rsidR="008D702A">
        <w:t xml:space="preserve"> - </w:t>
      </w:r>
      <w:r w:rsidR="00EA41DD">
        <w:t>Record</w:t>
      </w:r>
      <w:r w:rsidRPr="002F3764">
        <w:t xml:space="preserve"> the tangible evidence you would submit to support an application against each criterion.</w:t>
      </w:r>
      <w:r w:rsidR="00574EF3">
        <w:t xml:space="preserve"> </w:t>
      </w:r>
    </w:p>
    <w:p w14:paraId="288B626E" w14:textId="6FB22F57" w:rsidR="00A10CDA" w:rsidRPr="00A10CDA" w:rsidRDefault="0055397A" w:rsidP="00D3179D">
      <w:pPr>
        <w:pStyle w:val="05Bullet2"/>
        <w:spacing w:after="0"/>
        <w:rPr>
          <w:rFonts w:eastAsia="Arial"/>
        </w:rPr>
      </w:pPr>
      <w:r w:rsidRPr="00A10CDA">
        <w:rPr>
          <w:b/>
          <w:bCs/>
        </w:rPr>
        <w:t>Evidence Strength</w:t>
      </w:r>
      <w:r w:rsidR="008D702A" w:rsidRPr="00A10CDA">
        <w:rPr>
          <w:b/>
          <w:bCs/>
        </w:rPr>
        <w:t xml:space="preserve"> -</w:t>
      </w:r>
      <w:r w:rsidRPr="002F3764">
        <w:t xml:space="preserve"> </w:t>
      </w:r>
      <w:r w:rsidR="00EA41DD">
        <w:t>M</w:t>
      </w:r>
      <w:r w:rsidRPr="002F3764">
        <w:t xml:space="preserve">ake a critical assessment of how strong your supporting evidence would be </w:t>
      </w:r>
      <w:r w:rsidR="00115A0B">
        <w:t xml:space="preserve">to an independent assessor </w:t>
      </w:r>
      <w:r w:rsidRPr="002F3764">
        <w:t xml:space="preserve">using a scale of one </w:t>
      </w:r>
      <w:r w:rsidR="005628CA">
        <w:t xml:space="preserve">(1) </w:t>
      </w:r>
      <w:r w:rsidRPr="002F3764">
        <w:t xml:space="preserve">to ten </w:t>
      </w:r>
      <w:r w:rsidR="005628CA">
        <w:t xml:space="preserve">(10), </w:t>
      </w:r>
      <w:r w:rsidRPr="002F3764">
        <w:t xml:space="preserve">where 1 is very weak and 10 is extremely strong. </w:t>
      </w:r>
    </w:p>
    <w:p w14:paraId="2930092C" w14:textId="77777777" w:rsidR="00A10CDA" w:rsidRDefault="00A10CDA" w:rsidP="00D3179D">
      <w:pPr>
        <w:spacing w:after="0"/>
        <w:rPr>
          <w:rFonts w:eastAsia="Arial" w:cs="Arial"/>
          <w:szCs w:val="20"/>
        </w:rPr>
      </w:pPr>
    </w:p>
    <w:p w14:paraId="7CA829D1" w14:textId="77777777" w:rsidR="00A10CDA" w:rsidRDefault="00A10CDA" w:rsidP="00D3179D">
      <w:pPr>
        <w:spacing w:after="0"/>
        <w:rPr>
          <w:rFonts w:eastAsia="Arial" w:cs="Arial"/>
          <w:szCs w:val="20"/>
        </w:rPr>
        <w:sectPr w:rsidR="00A10CDA" w:rsidSect="0079477F">
          <w:headerReference w:type="default" r:id="rId10"/>
          <w:footerReference w:type="default" r:id="rId11"/>
          <w:pgSz w:w="11905" w:h="16840" w:code="9"/>
          <w:pgMar w:top="1701" w:right="992" w:bottom="851" w:left="992" w:header="720" w:footer="567" w:gutter="0"/>
          <w:cols w:space="720"/>
          <w:noEndnote/>
          <w:docGrid w:linePitch="299"/>
        </w:sectPr>
      </w:pPr>
    </w:p>
    <w:p w14:paraId="3FF190CB" w14:textId="77777777" w:rsidR="00A10CDA" w:rsidRPr="00596031" w:rsidRDefault="00A10CDA" w:rsidP="00A10CDA">
      <w:pPr>
        <w:pStyle w:val="02Heading11"/>
        <w:ind w:left="703" w:hanging="703"/>
      </w:pPr>
      <w:r w:rsidRPr="00596031">
        <w:lastRenderedPageBreak/>
        <w:t>Assessor</w:t>
      </w:r>
    </w:p>
    <w:p w14:paraId="314C9031" w14:textId="77777777" w:rsidR="00A10CDA" w:rsidRPr="005628CA" w:rsidRDefault="00A10CDA" w:rsidP="00A10CDA">
      <w:pPr>
        <w:rPr>
          <w:rFonts w:eastAsia="Arial"/>
        </w:rPr>
      </w:pPr>
      <w:r>
        <w:rPr>
          <w:rFonts w:eastAsia="Arial"/>
        </w:rPr>
        <w:t xml:space="preserve">The </w:t>
      </w:r>
      <w:r w:rsidRPr="005628CA">
        <w:rPr>
          <w:rFonts w:eastAsia="Arial"/>
        </w:rPr>
        <w:t xml:space="preserve">assessor will be looking for strong evidence to support your application. </w:t>
      </w:r>
      <w:r>
        <w:rPr>
          <w:rFonts w:eastAsia="Arial"/>
        </w:rPr>
        <w:t>They are</w:t>
      </w:r>
      <w:r w:rsidRPr="005628CA">
        <w:rPr>
          <w:rFonts w:eastAsia="Arial"/>
        </w:rPr>
        <w:t xml:space="preserve"> obliged to assess suitability based on the submitted evidence and a subsequent interview. </w:t>
      </w:r>
      <w:r>
        <w:rPr>
          <w:rFonts w:eastAsia="Arial"/>
        </w:rPr>
        <w:t>Please note, t</w:t>
      </w:r>
      <w:r w:rsidRPr="005628CA">
        <w:rPr>
          <w:rFonts w:eastAsia="Arial"/>
        </w:rPr>
        <w:t>he</w:t>
      </w:r>
      <w:r>
        <w:rPr>
          <w:rFonts w:eastAsia="Arial"/>
        </w:rPr>
        <w:t xml:space="preserve"> assessor</w:t>
      </w:r>
      <w:r w:rsidRPr="005628CA">
        <w:rPr>
          <w:rFonts w:eastAsia="Arial"/>
        </w:rPr>
        <w:t xml:space="preserve"> will not see your self-assessment form</w:t>
      </w:r>
      <w:r>
        <w:rPr>
          <w:rFonts w:eastAsia="Arial"/>
        </w:rPr>
        <w:t>, it is intended to help you refine your application and put forward a successful application</w:t>
      </w:r>
      <w:r w:rsidRPr="005628CA">
        <w:rPr>
          <w:rFonts w:eastAsia="Arial"/>
        </w:rPr>
        <w:t>.</w:t>
      </w:r>
    </w:p>
    <w:p w14:paraId="61447679" w14:textId="77777777" w:rsidR="00A10CDA" w:rsidRDefault="00A10CDA" w:rsidP="00A10CDA">
      <w:pPr>
        <w:spacing w:after="0"/>
        <w:rPr>
          <w:rFonts w:eastAsia="Arial" w:cs="Arial"/>
          <w:szCs w:val="20"/>
        </w:rPr>
      </w:pPr>
      <w:r w:rsidRPr="0055397A">
        <w:rPr>
          <w:rFonts w:eastAsia="Arial" w:cs="Arial"/>
          <w:szCs w:val="20"/>
        </w:rPr>
        <w:t>In making applications, it is incumbent on the applicant to demonstrate competence, not on CEP or CEP assessors to prove a lack of competence. Applications will have a stronger chance of success and be processed more quickly if they are detailed, thorough and supported by robust documentation. Gaps in supporting documentation will cause delays in processing and acceptance.</w:t>
      </w:r>
    </w:p>
    <w:p w14:paraId="6B3D2B6E" w14:textId="77777777" w:rsidR="00A10CDA" w:rsidRDefault="00A10CDA" w:rsidP="00D3179D">
      <w:pPr>
        <w:spacing w:after="0"/>
        <w:rPr>
          <w:rFonts w:eastAsia="Arial" w:cs="Arial"/>
          <w:szCs w:val="20"/>
        </w:rPr>
      </w:pPr>
    </w:p>
    <w:p w14:paraId="7F003161" w14:textId="77777777" w:rsidR="00A10CDA" w:rsidRDefault="00A10CDA" w:rsidP="00D3179D">
      <w:pPr>
        <w:spacing w:after="0"/>
        <w:rPr>
          <w:rFonts w:eastAsia="Arial" w:cs="Arial"/>
          <w:szCs w:val="20"/>
        </w:rPr>
      </w:pPr>
    </w:p>
    <w:p w14:paraId="739A2C73" w14:textId="77777777" w:rsidR="00A10CDA" w:rsidRDefault="00A10CDA" w:rsidP="00D3179D">
      <w:pPr>
        <w:spacing w:after="0"/>
        <w:rPr>
          <w:rFonts w:eastAsia="Arial" w:cs="Arial"/>
          <w:szCs w:val="20"/>
        </w:rPr>
      </w:pPr>
    </w:p>
    <w:p w14:paraId="21EC41F8" w14:textId="77777777" w:rsidR="00AD428B" w:rsidRPr="00BD3EBF" w:rsidRDefault="00AD428B" w:rsidP="00D3179D">
      <w:pPr>
        <w:spacing w:after="0"/>
        <w:rPr>
          <w:rFonts w:cs="Arial"/>
          <w:szCs w:val="20"/>
        </w:rPr>
      </w:pPr>
    </w:p>
    <w:p w14:paraId="65DFC601" w14:textId="77777777" w:rsidR="00190781" w:rsidRDefault="00190781" w:rsidP="00382B60">
      <w:pPr>
        <w:spacing w:after="0" w:line="240" w:lineRule="auto"/>
        <w:rPr>
          <w:rFonts w:eastAsia="Arial" w:cs="Arial"/>
          <w:szCs w:val="20"/>
        </w:rPr>
        <w:sectPr w:rsidR="00190781" w:rsidSect="0079477F">
          <w:headerReference w:type="default" r:id="rId12"/>
          <w:pgSz w:w="11905" w:h="16840" w:code="9"/>
          <w:pgMar w:top="1701" w:right="992" w:bottom="851" w:left="992" w:header="720" w:footer="567" w:gutter="0"/>
          <w:cols w:space="720"/>
          <w:noEndnote/>
          <w:docGrid w:linePitch="299"/>
        </w:sectPr>
      </w:pPr>
    </w:p>
    <w:p w14:paraId="302EF0D4" w14:textId="4F267CE6" w:rsidR="00D554AB" w:rsidRPr="00A9099C" w:rsidRDefault="00A464EA" w:rsidP="00A464EA">
      <w:pPr>
        <w:pStyle w:val="01Heading1"/>
      </w:pPr>
      <w:r>
        <w:lastRenderedPageBreak/>
        <w:t>Self-assessment Worksheet</w:t>
      </w:r>
    </w:p>
    <w:tbl>
      <w:tblPr>
        <w:tblStyle w:val="TableGrid"/>
        <w:tblW w:w="5111" w:type="pct"/>
        <w:tblLook w:val="04A0" w:firstRow="1" w:lastRow="0" w:firstColumn="1" w:lastColumn="0" w:noHBand="0" w:noVBand="1"/>
      </w:tblPr>
      <w:tblGrid>
        <w:gridCol w:w="688"/>
        <w:gridCol w:w="4233"/>
        <w:gridCol w:w="1296"/>
        <w:gridCol w:w="1241"/>
        <w:gridCol w:w="1629"/>
        <w:gridCol w:w="2796"/>
        <w:gridCol w:w="1197"/>
        <w:gridCol w:w="1515"/>
      </w:tblGrid>
      <w:tr w:rsidR="0029716B" w:rsidRPr="00D36661" w14:paraId="243BE32A" w14:textId="77DB7384" w:rsidTr="00262A0C">
        <w:trPr>
          <w:cantSplit/>
          <w:trHeight w:val="644"/>
          <w:tblHeader/>
        </w:trPr>
        <w:tc>
          <w:tcPr>
            <w:tcW w:w="236" w:type="pct"/>
            <w:tcBorders>
              <w:right w:val="nil"/>
            </w:tcBorders>
            <w:shd w:val="clear" w:color="auto" w:fill="D9D9D9" w:themeFill="background1" w:themeFillShade="D9"/>
          </w:tcPr>
          <w:p w14:paraId="2183B7BE" w14:textId="20E7646F" w:rsidR="0029716B" w:rsidRPr="00D36661" w:rsidRDefault="0029716B" w:rsidP="00C97E19">
            <w:pPr>
              <w:pStyle w:val="Default"/>
              <w:spacing w:before="40" w:after="60"/>
              <w:rPr>
                <w:rFonts w:ascii="Arial" w:hAnsi="Arial" w:cs="Arial"/>
                <w:b/>
                <w:sz w:val="20"/>
                <w:szCs w:val="20"/>
              </w:rPr>
            </w:pPr>
            <w:r>
              <w:rPr>
                <w:rFonts w:ascii="Arial" w:hAnsi="Arial" w:cs="Arial"/>
                <w:b/>
                <w:sz w:val="20"/>
                <w:szCs w:val="20"/>
              </w:rPr>
              <w:t>Item</w:t>
            </w:r>
          </w:p>
        </w:tc>
        <w:tc>
          <w:tcPr>
            <w:tcW w:w="1450" w:type="pct"/>
            <w:tcBorders>
              <w:right w:val="single" w:sz="4" w:space="0" w:color="auto"/>
            </w:tcBorders>
            <w:shd w:val="clear" w:color="auto" w:fill="D9D9D9" w:themeFill="background1" w:themeFillShade="D9"/>
          </w:tcPr>
          <w:p w14:paraId="672F78E5" w14:textId="77777777" w:rsidR="0029716B" w:rsidRDefault="0029716B" w:rsidP="00491A20">
            <w:pPr>
              <w:pStyle w:val="Default"/>
              <w:spacing w:before="40" w:after="60"/>
              <w:jc w:val="center"/>
              <w:rPr>
                <w:rFonts w:ascii="Arial" w:hAnsi="Arial" w:cs="Arial"/>
                <w:b/>
                <w:sz w:val="20"/>
                <w:szCs w:val="20"/>
              </w:rPr>
            </w:pPr>
            <w:r>
              <w:rPr>
                <w:rFonts w:ascii="Arial" w:hAnsi="Arial" w:cs="Arial"/>
                <w:b/>
                <w:sz w:val="20"/>
                <w:szCs w:val="20"/>
              </w:rPr>
              <w:t>A</w:t>
            </w:r>
          </w:p>
          <w:p w14:paraId="552CC1A6" w14:textId="654A1C60" w:rsidR="0029716B" w:rsidRPr="00D36661" w:rsidRDefault="0029716B" w:rsidP="00C97E19">
            <w:pPr>
              <w:pStyle w:val="Default"/>
              <w:spacing w:before="40" w:after="60"/>
              <w:rPr>
                <w:rFonts w:ascii="Arial" w:hAnsi="Arial" w:cs="Arial"/>
                <w:b/>
                <w:sz w:val="20"/>
                <w:szCs w:val="20"/>
              </w:rPr>
            </w:pPr>
            <w:r>
              <w:rPr>
                <w:rFonts w:ascii="Arial" w:hAnsi="Arial" w:cs="Arial"/>
                <w:b/>
                <w:sz w:val="20"/>
                <w:szCs w:val="20"/>
              </w:rPr>
              <w:t xml:space="preserve">Demonstrated Capability </w:t>
            </w:r>
            <w:r>
              <w:rPr>
                <w:rFonts w:ascii="Arial" w:hAnsi="Arial" w:cs="Arial"/>
                <w:b/>
                <w:sz w:val="20"/>
                <w:szCs w:val="20"/>
              </w:rPr>
              <w:br/>
              <w:t>Criterion</w:t>
            </w:r>
          </w:p>
        </w:tc>
        <w:tc>
          <w:tcPr>
            <w:tcW w:w="444" w:type="pct"/>
            <w:tcBorders>
              <w:left w:val="single" w:sz="4" w:space="0" w:color="auto"/>
              <w:bottom w:val="single" w:sz="4" w:space="0" w:color="auto"/>
            </w:tcBorders>
            <w:shd w:val="clear" w:color="auto" w:fill="D9D9D9" w:themeFill="background1" w:themeFillShade="D9"/>
          </w:tcPr>
          <w:p w14:paraId="0F21EAFA" w14:textId="77777777" w:rsidR="0029716B" w:rsidRDefault="0029716B" w:rsidP="00C97E19">
            <w:pPr>
              <w:pStyle w:val="Default"/>
              <w:spacing w:before="40" w:after="60"/>
              <w:jc w:val="center"/>
              <w:rPr>
                <w:rFonts w:ascii="Arial" w:hAnsi="Arial" w:cs="Arial"/>
                <w:b/>
                <w:sz w:val="20"/>
                <w:szCs w:val="20"/>
              </w:rPr>
            </w:pPr>
            <w:r>
              <w:rPr>
                <w:rFonts w:ascii="Arial" w:hAnsi="Arial" w:cs="Arial"/>
                <w:b/>
                <w:sz w:val="20"/>
                <w:szCs w:val="20"/>
              </w:rPr>
              <w:t>B</w:t>
            </w:r>
          </w:p>
          <w:p w14:paraId="310DDE0A" w14:textId="194F37F1" w:rsidR="0029716B" w:rsidRPr="00D36661" w:rsidRDefault="0029716B" w:rsidP="00C97E19">
            <w:pPr>
              <w:pStyle w:val="Default"/>
              <w:spacing w:before="40" w:after="60"/>
              <w:jc w:val="center"/>
              <w:rPr>
                <w:rFonts w:ascii="Arial" w:hAnsi="Arial" w:cs="Arial"/>
                <w:b/>
                <w:sz w:val="20"/>
                <w:szCs w:val="20"/>
              </w:rPr>
            </w:pPr>
            <w:r>
              <w:rPr>
                <w:rFonts w:ascii="Arial" w:hAnsi="Arial" w:cs="Arial"/>
                <w:b/>
                <w:sz w:val="20"/>
                <w:szCs w:val="20"/>
              </w:rPr>
              <w:t>Weighting</w:t>
            </w:r>
          </w:p>
        </w:tc>
        <w:tc>
          <w:tcPr>
            <w:tcW w:w="425" w:type="pct"/>
            <w:tcBorders>
              <w:bottom w:val="single" w:sz="4" w:space="0" w:color="auto"/>
            </w:tcBorders>
            <w:shd w:val="clear" w:color="auto" w:fill="D9D9D9" w:themeFill="background1" w:themeFillShade="D9"/>
          </w:tcPr>
          <w:p w14:paraId="591E137A" w14:textId="77777777" w:rsidR="0029716B" w:rsidRDefault="0029716B" w:rsidP="00C97E19">
            <w:pPr>
              <w:pStyle w:val="Default"/>
              <w:spacing w:before="40" w:after="60"/>
              <w:jc w:val="center"/>
              <w:rPr>
                <w:rFonts w:ascii="Arial" w:hAnsi="Arial" w:cs="Arial"/>
                <w:b/>
                <w:sz w:val="20"/>
                <w:szCs w:val="20"/>
              </w:rPr>
            </w:pPr>
            <w:r>
              <w:rPr>
                <w:rFonts w:ascii="Arial" w:hAnsi="Arial" w:cs="Arial"/>
                <w:b/>
                <w:sz w:val="20"/>
                <w:szCs w:val="20"/>
              </w:rPr>
              <w:t>C</w:t>
            </w:r>
          </w:p>
          <w:p w14:paraId="7C0BEC36" w14:textId="6ED0BE36" w:rsidR="0029716B" w:rsidRPr="00D36661" w:rsidRDefault="0029716B" w:rsidP="00C97E19">
            <w:pPr>
              <w:pStyle w:val="Default"/>
              <w:spacing w:before="40" w:after="60"/>
              <w:jc w:val="center"/>
              <w:rPr>
                <w:rFonts w:ascii="Arial" w:hAnsi="Arial" w:cs="Arial"/>
                <w:b/>
                <w:sz w:val="20"/>
                <w:szCs w:val="20"/>
              </w:rPr>
            </w:pPr>
            <w:r>
              <w:rPr>
                <w:rFonts w:ascii="Arial" w:hAnsi="Arial" w:cs="Arial"/>
                <w:b/>
                <w:sz w:val="20"/>
                <w:szCs w:val="20"/>
              </w:rPr>
              <w:t xml:space="preserve">Self-rating </w:t>
            </w:r>
            <w:r>
              <w:rPr>
                <w:rFonts w:ascii="Arial" w:hAnsi="Arial" w:cs="Arial"/>
                <w:b/>
                <w:sz w:val="20"/>
                <w:szCs w:val="20"/>
              </w:rPr>
              <w:br/>
            </w:r>
            <w:r w:rsidRPr="00E40B1A">
              <w:rPr>
                <w:rFonts w:ascii="Arial" w:hAnsi="Arial" w:cs="Arial"/>
                <w:bCs/>
                <w:sz w:val="20"/>
                <w:szCs w:val="20"/>
              </w:rPr>
              <w:t>(</w:t>
            </w:r>
            <w:r>
              <w:rPr>
                <w:rFonts w:ascii="Arial" w:hAnsi="Arial" w:cs="Arial"/>
                <w:bCs/>
                <w:sz w:val="20"/>
                <w:szCs w:val="20"/>
              </w:rPr>
              <w:t>0</w:t>
            </w:r>
            <w:r w:rsidRPr="00E40B1A">
              <w:rPr>
                <w:rFonts w:ascii="Arial" w:hAnsi="Arial" w:cs="Arial"/>
                <w:bCs/>
                <w:sz w:val="20"/>
                <w:szCs w:val="20"/>
              </w:rPr>
              <w:t>-10)</w:t>
            </w:r>
          </w:p>
        </w:tc>
        <w:tc>
          <w:tcPr>
            <w:tcW w:w="558" w:type="pct"/>
            <w:tcBorders>
              <w:bottom w:val="single" w:sz="4" w:space="0" w:color="auto"/>
            </w:tcBorders>
            <w:shd w:val="clear" w:color="auto" w:fill="D9D9D9" w:themeFill="background1" w:themeFillShade="D9"/>
          </w:tcPr>
          <w:p w14:paraId="58578C97" w14:textId="77777777" w:rsidR="0029716B" w:rsidRDefault="0029716B" w:rsidP="0029716B">
            <w:pPr>
              <w:pStyle w:val="Default"/>
              <w:spacing w:before="40" w:after="60"/>
              <w:ind w:left="32"/>
              <w:jc w:val="center"/>
              <w:rPr>
                <w:rFonts w:ascii="Arial" w:hAnsi="Arial" w:cs="Arial"/>
                <w:b/>
                <w:sz w:val="20"/>
                <w:szCs w:val="20"/>
              </w:rPr>
            </w:pPr>
            <w:r>
              <w:rPr>
                <w:rFonts w:ascii="Arial" w:hAnsi="Arial" w:cs="Arial"/>
                <w:b/>
                <w:sz w:val="20"/>
                <w:szCs w:val="20"/>
              </w:rPr>
              <w:t>D</w:t>
            </w:r>
          </w:p>
          <w:p w14:paraId="6AA2AD34" w14:textId="77777777" w:rsidR="0029716B" w:rsidRDefault="0029716B" w:rsidP="0029716B">
            <w:pPr>
              <w:pStyle w:val="Default"/>
              <w:spacing w:before="40" w:after="60"/>
              <w:ind w:left="32"/>
              <w:jc w:val="center"/>
              <w:rPr>
                <w:rFonts w:ascii="Arial" w:hAnsi="Arial" w:cs="Arial"/>
                <w:b/>
                <w:sz w:val="20"/>
                <w:szCs w:val="20"/>
              </w:rPr>
            </w:pPr>
            <w:r>
              <w:rPr>
                <w:rFonts w:ascii="Arial" w:hAnsi="Arial" w:cs="Arial"/>
                <w:b/>
                <w:sz w:val="20"/>
                <w:szCs w:val="20"/>
              </w:rPr>
              <w:t>Weighted rating</w:t>
            </w:r>
          </w:p>
          <w:p w14:paraId="5C25C8AB" w14:textId="47E97DBA" w:rsidR="0029716B" w:rsidRDefault="0029716B" w:rsidP="0029716B">
            <w:pPr>
              <w:pStyle w:val="Default"/>
              <w:spacing w:before="40" w:after="60"/>
              <w:ind w:left="32"/>
              <w:jc w:val="center"/>
              <w:rPr>
                <w:rFonts w:ascii="Arial" w:hAnsi="Arial" w:cs="Arial"/>
                <w:b/>
                <w:sz w:val="20"/>
                <w:szCs w:val="20"/>
              </w:rPr>
            </w:pPr>
            <w:r>
              <w:rPr>
                <w:rFonts w:ascii="Arial" w:hAnsi="Arial" w:cs="Arial"/>
                <w:b/>
                <w:sz w:val="20"/>
                <w:szCs w:val="20"/>
              </w:rPr>
              <w:t>BxC</w:t>
            </w:r>
          </w:p>
        </w:tc>
        <w:tc>
          <w:tcPr>
            <w:tcW w:w="958" w:type="pct"/>
            <w:tcBorders>
              <w:bottom w:val="single" w:sz="4" w:space="0" w:color="auto"/>
            </w:tcBorders>
            <w:shd w:val="clear" w:color="auto" w:fill="D9D9D9" w:themeFill="background1" w:themeFillShade="D9"/>
          </w:tcPr>
          <w:p w14:paraId="540FBB6B" w14:textId="77777777" w:rsidR="004A6AF0" w:rsidRDefault="004A6AF0" w:rsidP="004A6AF0">
            <w:pPr>
              <w:pStyle w:val="Default"/>
              <w:spacing w:before="40" w:after="60"/>
              <w:ind w:left="32"/>
              <w:jc w:val="center"/>
              <w:rPr>
                <w:rFonts w:ascii="Arial" w:hAnsi="Arial" w:cs="Arial"/>
                <w:b/>
                <w:sz w:val="20"/>
                <w:szCs w:val="20"/>
              </w:rPr>
            </w:pPr>
            <w:r>
              <w:rPr>
                <w:rFonts w:ascii="Arial" w:hAnsi="Arial" w:cs="Arial"/>
                <w:b/>
                <w:sz w:val="20"/>
                <w:szCs w:val="20"/>
              </w:rPr>
              <w:t>E</w:t>
            </w:r>
          </w:p>
          <w:p w14:paraId="117EB749" w14:textId="743FF10F" w:rsidR="0029716B" w:rsidRPr="00D36661" w:rsidRDefault="0029716B" w:rsidP="004A6AF0">
            <w:pPr>
              <w:pStyle w:val="Default"/>
              <w:spacing w:before="40" w:after="60"/>
              <w:ind w:left="32"/>
              <w:jc w:val="center"/>
              <w:rPr>
                <w:rFonts w:ascii="Arial" w:hAnsi="Arial" w:cs="Arial"/>
                <w:b/>
                <w:sz w:val="20"/>
                <w:szCs w:val="20"/>
              </w:rPr>
            </w:pPr>
            <w:r>
              <w:rPr>
                <w:rFonts w:ascii="Arial" w:hAnsi="Arial" w:cs="Arial"/>
                <w:b/>
                <w:sz w:val="20"/>
                <w:szCs w:val="20"/>
              </w:rPr>
              <w:t>Evidenced by</w:t>
            </w:r>
          </w:p>
        </w:tc>
        <w:tc>
          <w:tcPr>
            <w:tcW w:w="410" w:type="pct"/>
            <w:tcBorders>
              <w:bottom w:val="single" w:sz="4" w:space="0" w:color="auto"/>
            </w:tcBorders>
            <w:shd w:val="clear" w:color="auto" w:fill="D9D9D9" w:themeFill="background1" w:themeFillShade="D9"/>
          </w:tcPr>
          <w:p w14:paraId="4BBA0E1E" w14:textId="77777777" w:rsidR="004A6AF0" w:rsidRDefault="004A6AF0" w:rsidP="004A6AF0">
            <w:pPr>
              <w:pStyle w:val="Default"/>
              <w:spacing w:before="40" w:after="60"/>
              <w:jc w:val="center"/>
              <w:rPr>
                <w:rFonts w:ascii="Arial" w:hAnsi="Arial" w:cs="Arial"/>
                <w:b/>
                <w:sz w:val="20"/>
                <w:szCs w:val="20"/>
              </w:rPr>
            </w:pPr>
            <w:r>
              <w:rPr>
                <w:rFonts w:ascii="Arial" w:hAnsi="Arial" w:cs="Arial"/>
                <w:b/>
                <w:sz w:val="20"/>
                <w:szCs w:val="20"/>
              </w:rPr>
              <w:t>F</w:t>
            </w:r>
          </w:p>
          <w:p w14:paraId="5A4F48B9" w14:textId="60AC4403" w:rsidR="0029716B" w:rsidRPr="00D36661" w:rsidRDefault="0029716B" w:rsidP="004A6AF0">
            <w:pPr>
              <w:pStyle w:val="Default"/>
              <w:spacing w:before="40" w:after="60"/>
              <w:jc w:val="center"/>
              <w:rPr>
                <w:rFonts w:ascii="Arial" w:hAnsi="Arial" w:cs="Arial"/>
                <w:b/>
                <w:sz w:val="20"/>
                <w:szCs w:val="20"/>
              </w:rPr>
            </w:pPr>
            <w:r>
              <w:rPr>
                <w:rFonts w:ascii="Arial" w:hAnsi="Arial" w:cs="Arial"/>
                <w:b/>
                <w:sz w:val="20"/>
                <w:szCs w:val="20"/>
              </w:rPr>
              <w:t>Evidence Strength</w:t>
            </w:r>
            <w:r>
              <w:rPr>
                <w:rFonts w:ascii="Arial" w:hAnsi="Arial" w:cs="Arial"/>
                <w:b/>
                <w:sz w:val="20"/>
                <w:szCs w:val="20"/>
              </w:rPr>
              <w:br/>
            </w:r>
            <w:r w:rsidRPr="00E40B1A">
              <w:rPr>
                <w:rFonts w:ascii="Arial" w:hAnsi="Arial" w:cs="Arial"/>
                <w:bCs/>
                <w:sz w:val="20"/>
                <w:szCs w:val="20"/>
              </w:rPr>
              <w:t>(1-10)</w:t>
            </w:r>
          </w:p>
        </w:tc>
        <w:tc>
          <w:tcPr>
            <w:tcW w:w="519" w:type="pct"/>
            <w:tcBorders>
              <w:bottom w:val="single" w:sz="4" w:space="0" w:color="auto"/>
            </w:tcBorders>
            <w:shd w:val="clear" w:color="auto" w:fill="D9D9D9" w:themeFill="background1" w:themeFillShade="D9"/>
          </w:tcPr>
          <w:p w14:paraId="522A53EF" w14:textId="77777777" w:rsidR="004A6AF0" w:rsidRDefault="004A6AF0" w:rsidP="004A6AF0">
            <w:pPr>
              <w:pStyle w:val="Default"/>
              <w:spacing w:before="40" w:after="60"/>
              <w:jc w:val="center"/>
              <w:rPr>
                <w:rFonts w:ascii="Arial" w:hAnsi="Arial" w:cs="Arial"/>
                <w:b/>
                <w:sz w:val="20"/>
                <w:szCs w:val="20"/>
              </w:rPr>
            </w:pPr>
            <w:r>
              <w:rPr>
                <w:rFonts w:ascii="Arial" w:hAnsi="Arial" w:cs="Arial"/>
                <w:b/>
                <w:sz w:val="20"/>
                <w:szCs w:val="20"/>
              </w:rPr>
              <w:t>G</w:t>
            </w:r>
          </w:p>
          <w:p w14:paraId="401C6080" w14:textId="77777777" w:rsidR="0029716B" w:rsidRDefault="004A6AF0" w:rsidP="004A6AF0">
            <w:pPr>
              <w:pStyle w:val="Default"/>
              <w:spacing w:before="40" w:after="60"/>
              <w:jc w:val="center"/>
              <w:rPr>
                <w:rFonts w:ascii="Arial" w:hAnsi="Arial" w:cs="Arial"/>
                <w:b/>
                <w:sz w:val="20"/>
                <w:szCs w:val="20"/>
              </w:rPr>
            </w:pPr>
            <w:r>
              <w:rPr>
                <w:rFonts w:ascii="Arial" w:hAnsi="Arial" w:cs="Arial"/>
                <w:b/>
                <w:sz w:val="20"/>
                <w:szCs w:val="20"/>
              </w:rPr>
              <w:t>Weighted strength</w:t>
            </w:r>
          </w:p>
          <w:p w14:paraId="38EB7FDF" w14:textId="45AC37B2" w:rsidR="00194BBB" w:rsidRDefault="00194BBB" w:rsidP="004A6AF0">
            <w:pPr>
              <w:pStyle w:val="Default"/>
              <w:spacing w:before="40" w:after="60"/>
              <w:jc w:val="center"/>
              <w:rPr>
                <w:rFonts w:ascii="Arial" w:hAnsi="Arial" w:cs="Arial"/>
                <w:b/>
                <w:sz w:val="20"/>
                <w:szCs w:val="20"/>
              </w:rPr>
            </w:pPr>
            <w:r>
              <w:rPr>
                <w:rFonts w:ascii="Arial" w:hAnsi="Arial" w:cs="Arial"/>
                <w:b/>
                <w:sz w:val="20"/>
                <w:szCs w:val="20"/>
              </w:rPr>
              <w:t>BxF</w:t>
            </w:r>
          </w:p>
        </w:tc>
      </w:tr>
      <w:tr w:rsidR="0029716B" w:rsidRPr="00F33490" w14:paraId="2C1911A8" w14:textId="260CC7E9" w:rsidTr="00262A0C">
        <w:trPr>
          <w:cantSplit/>
          <w:trHeight w:val="403"/>
        </w:trPr>
        <w:tc>
          <w:tcPr>
            <w:tcW w:w="236" w:type="pct"/>
            <w:tcBorders>
              <w:right w:val="nil"/>
            </w:tcBorders>
            <w:shd w:val="clear" w:color="auto" w:fill="D9D9D9" w:themeFill="background1" w:themeFillShade="D9"/>
            <w:vAlign w:val="center"/>
          </w:tcPr>
          <w:p w14:paraId="28868AF1" w14:textId="77777777" w:rsidR="0029716B" w:rsidRPr="00D36661" w:rsidRDefault="0029716B" w:rsidP="00C97E19">
            <w:pPr>
              <w:pStyle w:val="Default"/>
              <w:spacing w:before="40"/>
              <w:rPr>
                <w:rFonts w:ascii="Arial" w:hAnsi="Arial" w:cs="Arial"/>
                <w:b/>
                <w:sz w:val="20"/>
                <w:szCs w:val="20"/>
              </w:rPr>
            </w:pPr>
            <w:r>
              <w:rPr>
                <w:rFonts w:ascii="Arial" w:hAnsi="Arial" w:cs="Arial"/>
                <w:b/>
                <w:sz w:val="20"/>
                <w:szCs w:val="20"/>
              </w:rPr>
              <w:t>1</w:t>
            </w:r>
          </w:p>
        </w:tc>
        <w:tc>
          <w:tcPr>
            <w:tcW w:w="4764" w:type="pct"/>
            <w:gridSpan w:val="7"/>
            <w:shd w:val="clear" w:color="auto" w:fill="D9D9D9" w:themeFill="background1" w:themeFillShade="D9"/>
          </w:tcPr>
          <w:p w14:paraId="535DF748" w14:textId="4D66F8B0" w:rsidR="0029716B" w:rsidRPr="00D36661" w:rsidRDefault="0029716B" w:rsidP="00C97E19">
            <w:pPr>
              <w:pStyle w:val="Default"/>
              <w:spacing w:before="40"/>
              <w:ind w:left="32"/>
              <w:rPr>
                <w:rFonts w:ascii="Arial" w:hAnsi="Arial" w:cs="Arial"/>
                <w:b/>
                <w:sz w:val="20"/>
                <w:szCs w:val="20"/>
              </w:rPr>
            </w:pPr>
            <w:r w:rsidRPr="00D36661">
              <w:rPr>
                <w:rFonts w:ascii="Arial" w:hAnsi="Arial" w:cs="Arial"/>
                <w:b/>
                <w:sz w:val="20"/>
                <w:szCs w:val="20"/>
              </w:rPr>
              <w:t>PROCESS HEAT AND EFFICIENCY</w:t>
            </w:r>
          </w:p>
        </w:tc>
      </w:tr>
      <w:tr w:rsidR="0029716B" w:rsidRPr="00D36661" w14:paraId="5A09D5AA" w14:textId="5D073787" w:rsidTr="00262A0C">
        <w:trPr>
          <w:cantSplit/>
          <w:trHeight w:val="628"/>
        </w:trPr>
        <w:tc>
          <w:tcPr>
            <w:tcW w:w="236" w:type="pct"/>
          </w:tcPr>
          <w:p w14:paraId="51C6BA75" w14:textId="1EC16CAE" w:rsidR="0029716B" w:rsidRPr="00D36661" w:rsidRDefault="0029716B" w:rsidP="00C97E19">
            <w:pPr>
              <w:spacing w:before="40"/>
              <w:rPr>
                <w:rFonts w:cs="Arial"/>
                <w:b/>
                <w:szCs w:val="20"/>
              </w:rPr>
            </w:pPr>
            <w:r w:rsidRPr="00F461B5">
              <w:rPr>
                <w:rFonts w:cs="Arial"/>
                <w:bCs/>
                <w:szCs w:val="20"/>
              </w:rPr>
              <w:t>1</w:t>
            </w:r>
            <w:r>
              <w:rPr>
                <w:rFonts w:cs="Arial"/>
                <w:bCs/>
                <w:szCs w:val="20"/>
              </w:rPr>
              <w:t>.1</w:t>
            </w:r>
          </w:p>
        </w:tc>
        <w:tc>
          <w:tcPr>
            <w:tcW w:w="1450" w:type="pct"/>
          </w:tcPr>
          <w:p w14:paraId="4FEBF996" w14:textId="423E4AD3" w:rsidR="0029716B" w:rsidRPr="00D36661" w:rsidRDefault="0029716B" w:rsidP="00C97E19">
            <w:pPr>
              <w:spacing w:before="40"/>
              <w:rPr>
                <w:rFonts w:cs="Arial"/>
                <w:b/>
                <w:szCs w:val="20"/>
              </w:rPr>
            </w:pPr>
            <w:r w:rsidRPr="00445F45">
              <w:rPr>
                <w:rFonts w:cs="Arial"/>
                <w:b/>
                <w:szCs w:val="20"/>
              </w:rPr>
              <w:t>Technical skills</w:t>
            </w:r>
            <w:r>
              <w:rPr>
                <w:rFonts w:cs="Arial"/>
                <w:b/>
                <w:szCs w:val="20"/>
              </w:rPr>
              <w:t xml:space="preserve"> </w:t>
            </w:r>
            <w:r w:rsidRPr="00D36661">
              <w:rPr>
                <w:rFonts w:cs="Arial"/>
                <w:bCs/>
                <w:szCs w:val="20"/>
              </w:rPr>
              <w:t xml:space="preserve">in </w:t>
            </w:r>
            <w:r w:rsidR="00CA0FD4">
              <w:rPr>
                <w:rFonts w:cs="Arial"/>
                <w:bCs/>
                <w:szCs w:val="20"/>
              </w:rPr>
              <w:t xml:space="preserve">assessing and improving industrial </w:t>
            </w:r>
            <w:r w:rsidRPr="00D36661">
              <w:rPr>
                <w:rFonts w:cs="Arial"/>
                <w:bCs/>
                <w:szCs w:val="20"/>
              </w:rPr>
              <w:t>processes</w:t>
            </w:r>
            <w:r>
              <w:rPr>
                <w:rFonts w:cs="Arial"/>
                <w:bCs/>
                <w:szCs w:val="20"/>
              </w:rPr>
              <w:t>.</w:t>
            </w:r>
          </w:p>
        </w:tc>
        <w:tc>
          <w:tcPr>
            <w:tcW w:w="444" w:type="pct"/>
          </w:tcPr>
          <w:p w14:paraId="2AD2DC97" w14:textId="7DB9FCD6" w:rsidR="0029716B" w:rsidRPr="0015316B" w:rsidRDefault="0029716B" w:rsidP="00C97E19">
            <w:pPr>
              <w:pStyle w:val="Default"/>
              <w:spacing w:before="40"/>
              <w:jc w:val="center"/>
              <w:rPr>
                <w:rFonts w:ascii="Arial" w:hAnsi="Arial" w:cs="Arial"/>
                <w:sz w:val="20"/>
                <w:szCs w:val="20"/>
              </w:rPr>
            </w:pPr>
            <w:r w:rsidRPr="0015316B">
              <w:rPr>
                <w:rFonts w:ascii="Arial" w:hAnsi="Arial" w:cs="Arial"/>
                <w:sz w:val="20"/>
                <w:szCs w:val="20"/>
              </w:rPr>
              <w:t>3</w:t>
            </w:r>
          </w:p>
        </w:tc>
        <w:tc>
          <w:tcPr>
            <w:tcW w:w="425" w:type="pct"/>
          </w:tcPr>
          <w:p w14:paraId="76655250"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442E4CE5"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2813AF84" w14:textId="463040AF" w:rsidR="0029716B" w:rsidRPr="00D36661" w:rsidRDefault="0029716B" w:rsidP="00C97E19">
            <w:pPr>
              <w:pStyle w:val="Default"/>
              <w:spacing w:before="40"/>
              <w:ind w:left="32"/>
              <w:rPr>
                <w:rFonts w:ascii="Arial" w:hAnsi="Arial" w:cs="Arial"/>
                <w:b/>
                <w:sz w:val="20"/>
                <w:szCs w:val="20"/>
              </w:rPr>
            </w:pPr>
          </w:p>
        </w:tc>
        <w:tc>
          <w:tcPr>
            <w:tcW w:w="410" w:type="pct"/>
          </w:tcPr>
          <w:p w14:paraId="16411686"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78EA1ABE"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08D6E41D" w14:textId="1CAA684A" w:rsidTr="00262A0C">
        <w:trPr>
          <w:cantSplit/>
          <w:trHeight w:val="628"/>
        </w:trPr>
        <w:tc>
          <w:tcPr>
            <w:tcW w:w="236" w:type="pct"/>
            <w:vAlign w:val="center"/>
          </w:tcPr>
          <w:p w14:paraId="45D42B43" w14:textId="11061852" w:rsidR="0029716B" w:rsidRPr="00F461B5" w:rsidRDefault="0029716B" w:rsidP="00C97E19">
            <w:pPr>
              <w:spacing w:before="40"/>
              <w:rPr>
                <w:rFonts w:cs="Arial"/>
                <w:bCs/>
                <w:szCs w:val="20"/>
              </w:rPr>
            </w:pPr>
            <w:r>
              <w:rPr>
                <w:rFonts w:cs="Arial"/>
                <w:bCs/>
                <w:szCs w:val="20"/>
              </w:rPr>
              <w:t>1.2</w:t>
            </w:r>
          </w:p>
        </w:tc>
        <w:tc>
          <w:tcPr>
            <w:tcW w:w="1450" w:type="pct"/>
            <w:vAlign w:val="center"/>
          </w:tcPr>
          <w:p w14:paraId="778C9156" w14:textId="70C5B3EB" w:rsidR="0029716B" w:rsidRPr="00445F45" w:rsidRDefault="0029716B" w:rsidP="00C97E19">
            <w:pPr>
              <w:spacing w:before="40"/>
              <w:rPr>
                <w:rFonts w:cs="Arial"/>
                <w:b/>
                <w:szCs w:val="20"/>
              </w:rPr>
            </w:pPr>
            <w:r w:rsidRPr="00445F45">
              <w:rPr>
                <w:rFonts w:cs="Arial"/>
                <w:b/>
                <w:szCs w:val="20"/>
              </w:rPr>
              <w:t>Analytical skills</w:t>
            </w:r>
            <w:r>
              <w:rPr>
                <w:rFonts w:cs="Arial"/>
                <w:b/>
                <w:szCs w:val="20"/>
              </w:rPr>
              <w:t xml:space="preserve"> </w:t>
            </w:r>
            <w:r w:rsidRPr="00D36661">
              <w:rPr>
                <w:rFonts w:cs="Arial"/>
                <w:bCs/>
                <w:szCs w:val="20"/>
              </w:rPr>
              <w:t>in relevant business sectors and industrial processes</w:t>
            </w:r>
            <w:r>
              <w:rPr>
                <w:rFonts w:cs="Arial"/>
                <w:bCs/>
                <w:szCs w:val="20"/>
              </w:rPr>
              <w:t>.</w:t>
            </w:r>
          </w:p>
        </w:tc>
        <w:tc>
          <w:tcPr>
            <w:tcW w:w="444" w:type="pct"/>
          </w:tcPr>
          <w:p w14:paraId="66B094F0" w14:textId="63259780" w:rsidR="0029716B" w:rsidRPr="0015316B" w:rsidRDefault="0029716B" w:rsidP="00C97E19">
            <w:pPr>
              <w:pStyle w:val="Default"/>
              <w:spacing w:before="40"/>
              <w:jc w:val="center"/>
              <w:rPr>
                <w:rFonts w:ascii="Arial" w:hAnsi="Arial" w:cs="Arial"/>
                <w:sz w:val="20"/>
                <w:szCs w:val="20"/>
              </w:rPr>
            </w:pPr>
            <w:r w:rsidRPr="0015316B">
              <w:rPr>
                <w:rFonts w:ascii="Arial" w:hAnsi="Arial" w:cs="Arial"/>
                <w:sz w:val="20"/>
                <w:szCs w:val="20"/>
              </w:rPr>
              <w:t>3</w:t>
            </w:r>
          </w:p>
        </w:tc>
        <w:tc>
          <w:tcPr>
            <w:tcW w:w="425" w:type="pct"/>
          </w:tcPr>
          <w:p w14:paraId="1F4EAF67"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3F4CDD22"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28ABD1B2" w14:textId="75AE6B07" w:rsidR="0029716B" w:rsidRPr="00D36661" w:rsidRDefault="0029716B" w:rsidP="00C97E19">
            <w:pPr>
              <w:pStyle w:val="Default"/>
              <w:spacing w:before="40"/>
              <w:ind w:left="32"/>
              <w:rPr>
                <w:rFonts w:ascii="Arial" w:hAnsi="Arial" w:cs="Arial"/>
                <w:b/>
                <w:sz w:val="20"/>
                <w:szCs w:val="20"/>
              </w:rPr>
            </w:pPr>
          </w:p>
        </w:tc>
        <w:tc>
          <w:tcPr>
            <w:tcW w:w="410" w:type="pct"/>
          </w:tcPr>
          <w:p w14:paraId="629853E2"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506F9A9A"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3B837078" w14:textId="6F516DB3" w:rsidTr="00262A0C">
        <w:trPr>
          <w:cantSplit/>
          <w:trHeight w:val="628"/>
        </w:trPr>
        <w:tc>
          <w:tcPr>
            <w:tcW w:w="236" w:type="pct"/>
            <w:vAlign w:val="center"/>
          </w:tcPr>
          <w:p w14:paraId="06CBD606" w14:textId="6B94302F" w:rsidR="0029716B" w:rsidRPr="00F461B5" w:rsidRDefault="0029716B" w:rsidP="00C97E19">
            <w:pPr>
              <w:spacing w:before="40"/>
              <w:rPr>
                <w:rFonts w:cs="Arial"/>
                <w:bCs/>
                <w:szCs w:val="20"/>
              </w:rPr>
            </w:pPr>
            <w:r>
              <w:rPr>
                <w:rFonts w:cs="Arial"/>
                <w:bCs/>
                <w:szCs w:val="20"/>
              </w:rPr>
              <w:t>1.3</w:t>
            </w:r>
          </w:p>
        </w:tc>
        <w:tc>
          <w:tcPr>
            <w:tcW w:w="1450" w:type="pct"/>
            <w:vAlign w:val="center"/>
          </w:tcPr>
          <w:p w14:paraId="54DE6870" w14:textId="2F0977FB" w:rsidR="0029716B" w:rsidRPr="00445F45" w:rsidRDefault="0029716B" w:rsidP="00C97E19">
            <w:pPr>
              <w:spacing w:before="40"/>
              <w:rPr>
                <w:rFonts w:cs="Arial"/>
                <w:b/>
                <w:szCs w:val="20"/>
              </w:rPr>
            </w:pPr>
            <w:r w:rsidRPr="00445F45">
              <w:rPr>
                <w:rFonts w:cs="Arial"/>
                <w:b/>
                <w:szCs w:val="20"/>
              </w:rPr>
              <w:t>Practical skills</w:t>
            </w:r>
            <w:r>
              <w:rPr>
                <w:rFonts w:cs="Arial"/>
                <w:b/>
                <w:szCs w:val="20"/>
              </w:rPr>
              <w:t xml:space="preserve"> </w:t>
            </w:r>
            <w:r w:rsidRPr="00D36661">
              <w:rPr>
                <w:rFonts w:cs="Arial"/>
                <w:bCs/>
                <w:szCs w:val="20"/>
              </w:rPr>
              <w:t>in relevant business sectors and processes</w:t>
            </w:r>
            <w:r>
              <w:rPr>
                <w:rFonts w:cs="Arial"/>
                <w:bCs/>
                <w:szCs w:val="20"/>
              </w:rPr>
              <w:t>.</w:t>
            </w:r>
          </w:p>
        </w:tc>
        <w:tc>
          <w:tcPr>
            <w:tcW w:w="444" w:type="pct"/>
          </w:tcPr>
          <w:p w14:paraId="73597CBB" w14:textId="3431E9C9" w:rsidR="0029716B" w:rsidRPr="0015316B" w:rsidRDefault="0029716B" w:rsidP="00C97E19">
            <w:pPr>
              <w:pStyle w:val="Default"/>
              <w:spacing w:before="40"/>
              <w:jc w:val="center"/>
              <w:rPr>
                <w:rFonts w:ascii="Arial" w:hAnsi="Arial" w:cs="Arial"/>
                <w:sz w:val="20"/>
                <w:szCs w:val="20"/>
              </w:rPr>
            </w:pPr>
            <w:r w:rsidRPr="0015316B">
              <w:rPr>
                <w:rFonts w:ascii="Arial" w:hAnsi="Arial" w:cs="Arial"/>
                <w:sz w:val="20"/>
                <w:szCs w:val="20"/>
              </w:rPr>
              <w:t>3</w:t>
            </w:r>
          </w:p>
        </w:tc>
        <w:tc>
          <w:tcPr>
            <w:tcW w:w="425" w:type="pct"/>
          </w:tcPr>
          <w:p w14:paraId="4B130F4A"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73D6A8AD"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353E5F61" w14:textId="6A26F6CB" w:rsidR="0029716B" w:rsidRPr="00D36661" w:rsidRDefault="0029716B" w:rsidP="00C97E19">
            <w:pPr>
              <w:pStyle w:val="Default"/>
              <w:spacing w:before="40"/>
              <w:ind w:left="32"/>
              <w:rPr>
                <w:rFonts w:ascii="Arial" w:hAnsi="Arial" w:cs="Arial"/>
                <w:b/>
                <w:sz w:val="20"/>
                <w:szCs w:val="20"/>
              </w:rPr>
            </w:pPr>
          </w:p>
        </w:tc>
        <w:tc>
          <w:tcPr>
            <w:tcW w:w="410" w:type="pct"/>
          </w:tcPr>
          <w:p w14:paraId="34DDC961"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21EA5A66"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1A8FC31C" w14:textId="7A444A62" w:rsidTr="00262A0C">
        <w:trPr>
          <w:cantSplit/>
          <w:trHeight w:val="628"/>
        </w:trPr>
        <w:tc>
          <w:tcPr>
            <w:tcW w:w="236" w:type="pct"/>
            <w:vAlign w:val="center"/>
          </w:tcPr>
          <w:p w14:paraId="3EBFDA4E" w14:textId="194CAA3C" w:rsidR="0029716B" w:rsidRPr="00F461B5" w:rsidRDefault="0029716B" w:rsidP="00C97E19">
            <w:pPr>
              <w:spacing w:before="40"/>
              <w:rPr>
                <w:rFonts w:cs="Arial"/>
                <w:bCs/>
                <w:szCs w:val="20"/>
              </w:rPr>
            </w:pPr>
            <w:r>
              <w:rPr>
                <w:rFonts w:cs="Arial"/>
                <w:bCs/>
                <w:szCs w:val="20"/>
              </w:rPr>
              <w:t>1.</w:t>
            </w:r>
            <w:r w:rsidRPr="00F461B5">
              <w:rPr>
                <w:rFonts w:cs="Arial"/>
                <w:bCs/>
                <w:szCs w:val="20"/>
              </w:rPr>
              <w:t>4</w:t>
            </w:r>
          </w:p>
        </w:tc>
        <w:tc>
          <w:tcPr>
            <w:tcW w:w="1450" w:type="pct"/>
            <w:vAlign w:val="center"/>
          </w:tcPr>
          <w:p w14:paraId="6126A565" w14:textId="2D2B6F4E" w:rsidR="0029716B" w:rsidRPr="00445F45" w:rsidRDefault="0029716B" w:rsidP="00C97E19">
            <w:pPr>
              <w:spacing w:before="40"/>
              <w:rPr>
                <w:rFonts w:cs="Arial"/>
                <w:b/>
                <w:szCs w:val="20"/>
              </w:rPr>
            </w:pPr>
            <w:r w:rsidRPr="00130298">
              <w:rPr>
                <w:rFonts w:cs="Arial"/>
                <w:b/>
                <w:szCs w:val="20"/>
              </w:rPr>
              <w:t>Experience</w:t>
            </w:r>
            <w:r w:rsidRPr="00D36661">
              <w:rPr>
                <w:rFonts w:cs="Arial"/>
                <w:bCs/>
                <w:szCs w:val="20"/>
              </w:rPr>
              <w:t xml:space="preserve"> in relevant business sectors and processes</w:t>
            </w:r>
            <w:r>
              <w:rPr>
                <w:rFonts w:cs="Arial"/>
                <w:bCs/>
                <w:szCs w:val="20"/>
              </w:rPr>
              <w:t>.</w:t>
            </w:r>
          </w:p>
        </w:tc>
        <w:tc>
          <w:tcPr>
            <w:tcW w:w="444" w:type="pct"/>
          </w:tcPr>
          <w:p w14:paraId="22A40356" w14:textId="79E28727" w:rsidR="0029716B" w:rsidRPr="0015316B" w:rsidRDefault="0029716B" w:rsidP="00C97E19">
            <w:pPr>
              <w:pStyle w:val="Default"/>
              <w:spacing w:before="40"/>
              <w:jc w:val="center"/>
              <w:rPr>
                <w:rFonts w:ascii="Arial" w:hAnsi="Arial" w:cs="Arial"/>
                <w:sz w:val="20"/>
                <w:szCs w:val="20"/>
              </w:rPr>
            </w:pPr>
            <w:r w:rsidRPr="0015316B">
              <w:rPr>
                <w:rFonts w:ascii="Arial" w:hAnsi="Arial" w:cs="Arial"/>
                <w:sz w:val="20"/>
                <w:szCs w:val="20"/>
              </w:rPr>
              <w:t>3</w:t>
            </w:r>
          </w:p>
        </w:tc>
        <w:tc>
          <w:tcPr>
            <w:tcW w:w="425" w:type="pct"/>
          </w:tcPr>
          <w:p w14:paraId="0920C673"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7B673F07"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4969D2D6" w14:textId="0618AB10" w:rsidR="0029716B" w:rsidRPr="00D36661" w:rsidRDefault="0029716B" w:rsidP="00C97E19">
            <w:pPr>
              <w:pStyle w:val="Default"/>
              <w:spacing w:before="40"/>
              <w:ind w:left="32"/>
              <w:rPr>
                <w:rFonts w:ascii="Arial" w:hAnsi="Arial" w:cs="Arial"/>
                <w:b/>
                <w:sz w:val="20"/>
                <w:szCs w:val="20"/>
              </w:rPr>
            </w:pPr>
          </w:p>
        </w:tc>
        <w:tc>
          <w:tcPr>
            <w:tcW w:w="410" w:type="pct"/>
          </w:tcPr>
          <w:p w14:paraId="7BCA4A42"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28E67E40"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1E188E90" w14:textId="1920137C" w:rsidTr="00262A0C">
        <w:trPr>
          <w:cantSplit/>
          <w:trHeight w:val="628"/>
        </w:trPr>
        <w:tc>
          <w:tcPr>
            <w:tcW w:w="236" w:type="pct"/>
            <w:vAlign w:val="center"/>
          </w:tcPr>
          <w:p w14:paraId="4C2E5DEE" w14:textId="7659BCF4" w:rsidR="0029716B" w:rsidRPr="00F461B5" w:rsidRDefault="0029716B" w:rsidP="00C97E19">
            <w:pPr>
              <w:spacing w:before="40"/>
              <w:rPr>
                <w:rFonts w:cs="Arial"/>
                <w:bCs/>
                <w:szCs w:val="20"/>
              </w:rPr>
            </w:pPr>
            <w:r>
              <w:rPr>
                <w:rFonts w:cs="Arial"/>
                <w:bCs/>
                <w:szCs w:val="20"/>
              </w:rPr>
              <w:t>1.5</w:t>
            </w:r>
          </w:p>
        </w:tc>
        <w:tc>
          <w:tcPr>
            <w:tcW w:w="1450" w:type="pct"/>
            <w:vAlign w:val="center"/>
          </w:tcPr>
          <w:p w14:paraId="29D64848" w14:textId="6AC95851" w:rsidR="0029716B" w:rsidRPr="00445F45" w:rsidRDefault="0029716B" w:rsidP="00C97E19">
            <w:pPr>
              <w:spacing w:before="40"/>
              <w:rPr>
                <w:rFonts w:cs="Arial"/>
                <w:b/>
                <w:szCs w:val="20"/>
              </w:rPr>
            </w:pPr>
            <w:r w:rsidRPr="004D6F1E">
              <w:rPr>
                <w:rFonts w:cs="Arial"/>
                <w:b/>
                <w:szCs w:val="20"/>
              </w:rPr>
              <w:t>Identifying</w:t>
            </w:r>
            <w:r>
              <w:rPr>
                <w:rFonts w:cs="Arial"/>
                <w:b/>
                <w:szCs w:val="20"/>
              </w:rPr>
              <w:t xml:space="preserve"> </w:t>
            </w:r>
            <w:r w:rsidRPr="00D36661">
              <w:rPr>
                <w:rFonts w:cs="Arial"/>
                <w:bCs/>
                <w:szCs w:val="20"/>
              </w:rPr>
              <w:t>energy usage issues in an organisation</w:t>
            </w:r>
            <w:r w:rsidR="00C32F71">
              <w:rPr>
                <w:rFonts w:cs="Arial"/>
                <w:bCs/>
                <w:szCs w:val="20"/>
              </w:rPr>
              <w:t>.</w:t>
            </w:r>
          </w:p>
        </w:tc>
        <w:tc>
          <w:tcPr>
            <w:tcW w:w="444" w:type="pct"/>
          </w:tcPr>
          <w:p w14:paraId="1C9FBD50" w14:textId="0267D9C9" w:rsidR="0029716B" w:rsidRPr="0015316B" w:rsidRDefault="0029716B" w:rsidP="00C97E19">
            <w:pPr>
              <w:pStyle w:val="Default"/>
              <w:spacing w:before="40"/>
              <w:jc w:val="center"/>
              <w:rPr>
                <w:rFonts w:ascii="Arial" w:hAnsi="Arial" w:cs="Arial"/>
                <w:sz w:val="20"/>
                <w:szCs w:val="20"/>
              </w:rPr>
            </w:pPr>
            <w:r w:rsidRPr="0015316B">
              <w:rPr>
                <w:rFonts w:ascii="Arial" w:hAnsi="Arial" w:cs="Arial"/>
                <w:sz w:val="20"/>
                <w:szCs w:val="20"/>
              </w:rPr>
              <w:t>3</w:t>
            </w:r>
          </w:p>
        </w:tc>
        <w:tc>
          <w:tcPr>
            <w:tcW w:w="425" w:type="pct"/>
          </w:tcPr>
          <w:p w14:paraId="372E60A8"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5A0AC052"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093EE886" w14:textId="68FD574B" w:rsidR="0029716B" w:rsidRPr="00D36661" w:rsidRDefault="0029716B" w:rsidP="00C97E19">
            <w:pPr>
              <w:pStyle w:val="Default"/>
              <w:spacing w:before="40"/>
              <w:ind w:left="32"/>
              <w:rPr>
                <w:rFonts w:ascii="Arial" w:hAnsi="Arial" w:cs="Arial"/>
                <w:b/>
                <w:sz w:val="20"/>
                <w:szCs w:val="20"/>
              </w:rPr>
            </w:pPr>
          </w:p>
        </w:tc>
        <w:tc>
          <w:tcPr>
            <w:tcW w:w="410" w:type="pct"/>
          </w:tcPr>
          <w:p w14:paraId="4D6B07D7"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7E9846F9"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06C4F5DA" w14:textId="3009C88E" w:rsidTr="00262A0C">
        <w:trPr>
          <w:cantSplit/>
          <w:trHeight w:val="628"/>
        </w:trPr>
        <w:tc>
          <w:tcPr>
            <w:tcW w:w="236" w:type="pct"/>
            <w:vAlign w:val="center"/>
          </w:tcPr>
          <w:p w14:paraId="7C822F31" w14:textId="45FA9138" w:rsidR="0029716B" w:rsidRPr="00F461B5" w:rsidRDefault="0029716B" w:rsidP="00C97E19">
            <w:pPr>
              <w:spacing w:before="40"/>
              <w:rPr>
                <w:rFonts w:cs="Arial"/>
                <w:bCs/>
                <w:szCs w:val="20"/>
              </w:rPr>
            </w:pPr>
            <w:r>
              <w:rPr>
                <w:rFonts w:cs="Arial"/>
                <w:bCs/>
                <w:szCs w:val="20"/>
              </w:rPr>
              <w:t>1.6</w:t>
            </w:r>
          </w:p>
        </w:tc>
        <w:tc>
          <w:tcPr>
            <w:tcW w:w="1450" w:type="pct"/>
            <w:vAlign w:val="center"/>
          </w:tcPr>
          <w:p w14:paraId="29595D25" w14:textId="494E0932" w:rsidR="0029716B" w:rsidRPr="00445F45" w:rsidRDefault="0029716B" w:rsidP="00C97E19">
            <w:pPr>
              <w:spacing w:before="40"/>
              <w:rPr>
                <w:rFonts w:cs="Arial"/>
                <w:b/>
                <w:szCs w:val="20"/>
              </w:rPr>
            </w:pPr>
            <w:r w:rsidRPr="00F321DD">
              <w:rPr>
                <w:rFonts w:cs="Arial"/>
                <w:b/>
                <w:szCs w:val="20"/>
              </w:rPr>
              <w:t xml:space="preserve">Knowledge </w:t>
            </w:r>
            <w:r w:rsidRPr="00F321DD">
              <w:rPr>
                <w:rFonts w:cs="Arial"/>
                <w:bCs/>
                <w:szCs w:val="20"/>
              </w:rPr>
              <w:t>of different fuel types, their relative merits in different applications, required technologies for use and supply chain constraints, including</w:t>
            </w:r>
            <w:r>
              <w:rPr>
                <w:rFonts w:cs="Arial"/>
                <w:bCs/>
                <w:szCs w:val="20"/>
              </w:rPr>
              <w:t xml:space="preserve"> costing of overcoming electrification constraints</w:t>
            </w:r>
            <w:r w:rsidR="00C32F71">
              <w:rPr>
                <w:rFonts w:cs="Arial"/>
                <w:bCs/>
                <w:szCs w:val="20"/>
              </w:rPr>
              <w:t>.</w:t>
            </w:r>
          </w:p>
        </w:tc>
        <w:tc>
          <w:tcPr>
            <w:tcW w:w="444" w:type="pct"/>
          </w:tcPr>
          <w:p w14:paraId="64570F1C" w14:textId="651A95CF" w:rsidR="0029716B" w:rsidRPr="0015316B" w:rsidRDefault="0029716B" w:rsidP="00C97E19">
            <w:pPr>
              <w:pStyle w:val="Default"/>
              <w:spacing w:before="40"/>
              <w:jc w:val="center"/>
              <w:rPr>
                <w:rFonts w:ascii="Arial" w:hAnsi="Arial" w:cs="Arial"/>
                <w:sz w:val="20"/>
                <w:szCs w:val="20"/>
              </w:rPr>
            </w:pPr>
            <w:r w:rsidRPr="0015316B">
              <w:rPr>
                <w:rFonts w:ascii="Arial" w:hAnsi="Arial" w:cs="Arial"/>
                <w:sz w:val="20"/>
                <w:szCs w:val="20"/>
              </w:rPr>
              <w:t>3</w:t>
            </w:r>
          </w:p>
        </w:tc>
        <w:tc>
          <w:tcPr>
            <w:tcW w:w="425" w:type="pct"/>
          </w:tcPr>
          <w:p w14:paraId="7AEB87A0"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39D664C5"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38BEF8E4" w14:textId="36496C8E" w:rsidR="0029716B" w:rsidRPr="00D36661" w:rsidRDefault="0029716B" w:rsidP="00C97E19">
            <w:pPr>
              <w:pStyle w:val="Default"/>
              <w:spacing w:before="40"/>
              <w:ind w:left="32"/>
              <w:rPr>
                <w:rFonts w:ascii="Arial" w:hAnsi="Arial" w:cs="Arial"/>
                <w:b/>
                <w:sz w:val="20"/>
                <w:szCs w:val="20"/>
              </w:rPr>
            </w:pPr>
          </w:p>
        </w:tc>
        <w:tc>
          <w:tcPr>
            <w:tcW w:w="410" w:type="pct"/>
          </w:tcPr>
          <w:p w14:paraId="115F0EBC"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025FC1A3"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42FD6FDE" w14:textId="013FD4A6" w:rsidTr="00262A0C">
        <w:trPr>
          <w:cantSplit/>
          <w:trHeight w:val="628"/>
        </w:trPr>
        <w:tc>
          <w:tcPr>
            <w:tcW w:w="236" w:type="pct"/>
            <w:vAlign w:val="center"/>
          </w:tcPr>
          <w:p w14:paraId="2696C8C8" w14:textId="39A81AA4" w:rsidR="0029716B" w:rsidRPr="00F461B5" w:rsidRDefault="0029716B" w:rsidP="00C97E19">
            <w:pPr>
              <w:spacing w:before="40"/>
              <w:rPr>
                <w:rFonts w:cs="Arial"/>
                <w:bCs/>
                <w:szCs w:val="20"/>
              </w:rPr>
            </w:pPr>
            <w:r>
              <w:rPr>
                <w:rFonts w:cs="Arial"/>
                <w:bCs/>
                <w:szCs w:val="20"/>
              </w:rPr>
              <w:t>1.7</w:t>
            </w:r>
          </w:p>
        </w:tc>
        <w:tc>
          <w:tcPr>
            <w:tcW w:w="1450" w:type="pct"/>
            <w:vAlign w:val="center"/>
          </w:tcPr>
          <w:p w14:paraId="01A15A5B" w14:textId="51C3A10C" w:rsidR="0029716B" w:rsidRPr="00445F45" w:rsidRDefault="0029716B" w:rsidP="00C97E19">
            <w:pPr>
              <w:spacing w:before="40"/>
              <w:rPr>
                <w:rFonts w:cs="Arial"/>
                <w:b/>
                <w:szCs w:val="20"/>
              </w:rPr>
            </w:pPr>
            <w:r w:rsidRPr="004D6F1E">
              <w:rPr>
                <w:rFonts w:cs="Arial"/>
                <w:b/>
                <w:szCs w:val="20"/>
              </w:rPr>
              <w:t>Ability</w:t>
            </w:r>
            <w:r>
              <w:rPr>
                <w:rFonts w:cs="Arial"/>
                <w:b/>
                <w:szCs w:val="20"/>
              </w:rPr>
              <w:t xml:space="preserve"> </w:t>
            </w:r>
            <w:r w:rsidRPr="00D36661">
              <w:rPr>
                <w:rFonts w:cs="Arial"/>
                <w:bCs/>
                <w:szCs w:val="20"/>
              </w:rPr>
              <w:t>to provide robust and actionable options analysis</w:t>
            </w:r>
            <w:r w:rsidR="00C32F71">
              <w:rPr>
                <w:rFonts w:cs="Arial"/>
                <w:bCs/>
                <w:szCs w:val="20"/>
              </w:rPr>
              <w:t>.</w:t>
            </w:r>
          </w:p>
        </w:tc>
        <w:tc>
          <w:tcPr>
            <w:tcW w:w="444" w:type="pct"/>
          </w:tcPr>
          <w:p w14:paraId="2614034B" w14:textId="47F22355" w:rsidR="0029716B" w:rsidRPr="0015316B" w:rsidRDefault="0029716B" w:rsidP="00C97E19">
            <w:pPr>
              <w:pStyle w:val="Default"/>
              <w:spacing w:before="40"/>
              <w:jc w:val="center"/>
              <w:rPr>
                <w:rFonts w:ascii="Arial" w:hAnsi="Arial" w:cs="Arial"/>
                <w:sz w:val="20"/>
                <w:szCs w:val="20"/>
              </w:rPr>
            </w:pPr>
            <w:r w:rsidRPr="0015316B">
              <w:rPr>
                <w:rFonts w:ascii="Arial" w:hAnsi="Arial" w:cs="Arial"/>
                <w:sz w:val="20"/>
                <w:szCs w:val="20"/>
              </w:rPr>
              <w:t>3</w:t>
            </w:r>
          </w:p>
        </w:tc>
        <w:tc>
          <w:tcPr>
            <w:tcW w:w="425" w:type="pct"/>
          </w:tcPr>
          <w:p w14:paraId="68CF0A7E"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52ACCAA9" w14:textId="77777777" w:rsidR="00AD428B" w:rsidRPr="00AD428B" w:rsidRDefault="00AD428B" w:rsidP="00AD428B"/>
          <w:p w14:paraId="3DA2C1B8" w14:textId="77777777" w:rsidR="00AD428B" w:rsidRPr="00AD428B" w:rsidRDefault="00AD428B" w:rsidP="00AD428B">
            <w:pPr>
              <w:jc w:val="center"/>
            </w:pPr>
          </w:p>
        </w:tc>
        <w:tc>
          <w:tcPr>
            <w:tcW w:w="958" w:type="pct"/>
          </w:tcPr>
          <w:p w14:paraId="69D27C98" w14:textId="5067EAAD" w:rsidR="0029716B" w:rsidRPr="00D36661" w:rsidRDefault="0029716B" w:rsidP="00C97E19">
            <w:pPr>
              <w:pStyle w:val="Default"/>
              <w:spacing w:before="40"/>
              <w:ind w:left="32"/>
              <w:rPr>
                <w:rFonts w:ascii="Arial" w:hAnsi="Arial" w:cs="Arial"/>
                <w:b/>
                <w:sz w:val="20"/>
                <w:szCs w:val="20"/>
              </w:rPr>
            </w:pPr>
          </w:p>
        </w:tc>
        <w:tc>
          <w:tcPr>
            <w:tcW w:w="410" w:type="pct"/>
          </w:tcPr>
          <w:p w14:paraId="4B02BC45"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08CD959C"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000C0E01" w14:textId="3CB198BD" w:rsidTr="00262A0C">
        <w:trPr>
          <w:cantSplit/>
          <w:trHeight w:val="1436"/>
        </w:trPr>
        <w:tc>
          <w:tcPr>
            <w:tcW w:w="236" w:type="pct"/>
            <w:vAlign w:val="center"/>
          </w:tcPr>
          <w:p w14:paraId="01E9109C" w14:textId="4920BF6D" w:rsidR="0029716B" w:rsidRPr="00F461B5" w:rsidRDefault="0029716B" w:rsidP="00C97E19">
            <w:pPr>
              <w:spacing w:before="40"/>
              <w:rPr>
                <w:rFonts w:cs="Arial"/>
                <w:bCs/>
                <w:szCs w:val="20"/>
              </w:rPr>
            </w:pPr>
            <w:r>
              <w:rPr>
                <w:rFonts w:cs="Arial"/>
                <w:bCs/>
                <w:szCs w:val="20"/>
              </w:rPr>
              <w:lastRenderedPageBreak/>
              <w:t>1.8</w:t>
            </w:r>
          </w:p>
        </w:tc>
        <w:tc>
          <w:tcPr>
            <w:tcW w:w="1450" w:type="pct"/>
            <w:vAlign w:val="center"/>
          </w:tcPr>
          <w:p w14:paraId="652EE618" w14:textId="6C8CF60C" w:rsidR="0029716B" w:rsidRPr="00445F45" w:rsidRDefault="0029716B" w:rsidP="00C97E19">
            <w:pPr>
              <w:spacing w:before="40"/>
              <w:rPr>
                <w:rFonts w:cs="Arial"/>
                <w:b/>
                <w:szCs w:val="20"/>
              </w:rPr>
            </w:pPr>
            <w:r w:rsidRPr="00F321DD">
              <w:rPr>
                <w:rFonts w:cs="Arial"/>
                <w:b/>
                <w:szCs w:val="20"/>
              </w:rPr>
              <w:t xml:space="preserve">Ability </w:t>
            </w:r>
            <w:r w:rsidRPr="00F321DD">
              <w:rPr>
                <w:rFonts w:cs="Arial"/>
                <w:bCs/>
                <w:szCs w:val="20"/>
              </w:rPr>
              <w:t>to identify and provide pragmatic solutions that improve the efficiency and effectiveness of process heat provision at subject site(s)</w:t>
            </w:r>
            <w:r w:rsidR="00DD49D6">
              <w:rPr>
                <w:rFonts w:cs="Arial"/>
                <w:bCs/>
                <w:szCs w:val="20"/>
              </w:rPr>
              <w:t>.</w:t>
            </w:r>
          </w:p>
        </w:tc>
        <w:tc>
          <w:tcPr>
            <w:tcW w:w="444" w:type="pct"/>
          </w:tcPr>
          <w:p w14:paraId="533E141E" w14:textId="2F424B66" w:rsidR="0029716B" w:rsidRPr="0015316B" w:rsidRDefault="0029716B" w:rsidP="00C97E19">
            <w:pPr>
              <w:pStyle w:val="Default"/>
              <w:spacing w:before="40"/>
              <w:jc w:val="center"/>
              <w:rPr>
                <w:rFonts w:ascii="Arial" w:hAnsi="Arial" w:cs="Arial"/>
                <w:sz w:val="20"/>
                <w:szCs w:val="20"/>
              </w:rPr>
            </w:pPr>
            <w:r w:rsidRPr="0015316B">
              <w:rPr>
                <w:rFonts w:ascii="Arial" w:hAnsi="Arial" w:cs="Arial"/>
                <w:sz w:val="20"/>
                <w:szCs w:val="20"/>
              </w:rPr>
              <w:t>1</w:t>
            </w:r>
          </w:p>
        </w:tc>
        <w:tc>
          <w:tcPr>
            <w:tcW w:w="425" w:type="pct"/>
          </w:tcPr>
          <w:p w14:paraId="0F9694E0"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768AB911"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1ED9FDEA" w14:textId="2D7B842F" w:rsidR="0029716B" w:rsidRPr="00D36661" w:rsidRDefault="0029716B" w:rsidP="00C97E19">
            <w:pPr>
              <w:pStyle w:val="Default"/>
              <w:spacing w:before="40"/>
              <w:ind w:left="32"/>
              <w:rPr>
                <w:rFonts w:ascii="Arial" w:hAnsi="Arial" w:cs="Arial"/>
                <w:b/>
                <w:sz w:val="20"/>
                <w:szCs w:val="20"/>
              </w:rPr>
            </w:pPr>
          </w:p>
        </w:tc>
        <w:tc>
          <w:tcPr>
            <w:tcW w:w="410" w:type="pct"/>
          </w:tcPr>
          <w:p w14:paraId="2BEEB7C0"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043D5990"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4259F990" w14:textId="55DE747F" w:rsidTr="00262A0C">
        <w:trPr>
          <w:cantSplit/>
          <w:trHeight w:val="628"/>
        </w:trPr>
        <w:tc>
          <w:tcPr>
            <w:tcW w:w="236" w:type="pct"/>
            <w:vAlign w:val="center"/>
          </w:tcPr>
          <w:p w14:paraId="31EAFF10" w14:textId="632E2707" w:rsidR="0029716B" w:rsidRPr="00F461B5" w:rsidRDefault="0029716B" w:rsidP="00C97E19">
            <w:pPr>
              <w:spacing w:before="40"/>
              <w:rPr>
                <w:rFonts w:cs="Arial"/>
                <w:bCs/>
                <w:szCs w:val="20"/>
              </w:rPr>
            </w:pPr>
            <w:r>
              <w:rPr>
                <w:rFonts w:cs="Arial"/>
                <w:bCs/>
                <w:szCs w:val="20"/>
              </w:rPr>
              <w:t>1.9</w:t>
            </w:r>
          </w:p>
        </w:tc>
        <w:tc>
          <w:tcPr>
            <w:tcW w:w="1450" w:type="pct"/>
            <w:vAlign w:val="center"/>
          </w:tcPr>
          <w:p w14:paraId="1F47D83D" w14:textId="7C9C2396" w:rsidR="0029716B" w:rsidRPr="00445F45" w:rsidRDefault="0029716B" w:rsidP="00C97E19">
            <w:pPr>
              <w:spacing w:before="40"/>
              <w:rPr>
                <w:rFonts w:cs="Arial"/>
                <w:b/>
                <w:szCs w:val="20"/>
              </w:rPr>
            </w:pPr>
            <w:r w:rsidRPr="003F716E">
              <w:rPr>
                <w:rFonts w:cs="Arial"/>
                <w:b/>
                <w:szCs w:val="20"/>
              </w:rPr>
              <w:t>Planning skills</w:t>
            </w:r>
            <w:r>
              <w:rPr>
                <w:rFonts w:cs="Arial"/>
                <w:b/>
                <w:szCs w:val="20"/>
              </w:rPr>
              <w:t xml:space="preserve"> </w:t>
            </w:r>
            <w:r w:rsidRPr="00D36661">
              <w:rPr>
                <w:rFonts w:cs="Arial"/>
                <w:bCs/>
                <w:szCs w:val="20"/>
              </w:rPr>
              <w:t xml:space="preserve">to enable clients to identify </w:t>
            </w:r>
            <w:r w:rsidRPr="00EA2489">
              <w:rPr>
                <w:rFonts w:cs="Arial"/>
                <w:b/>
                <w:i/>
                <w:iCs/>
                <w:szCs w:val="20"/>
              </w:rPr>
              <w:t xml:space="preserve">technically </w:t>
            </w:r>
            <w:r w:rsidRPr="00D36661">
              <w:rPr>
                <w:rFonts w:cs="Arial"/>
                <w:bCs/>
                <w:szCs w:val="20"/>
              </w:rPr>
              <w:t>viable investments for their businesses.</w:t>
            </w:r>
          </w:p>
        </w:tc>
        <w:tc>
          <w:tcPr>
            <w:tcW w:w="444" w:type="pct"/>
          </w:tcPr>
          <w:p w14:paraId="223F6451" w14:textId="1D534187" w:rsidR="0029716B" w:rsidRPr="0015316B" w:rsidRDefault="0029716B" w:rsidP="00C97E19">
            <w:pPr>
              <w:pStyle w:val="Default"/>
              <w:spacing w:before="40"/>
              <w:jc w:val="center"/>
              <w:rPr>
                <w:rFonts w:ascii="Arial" w:hAnsi="Arial" w:cs="Arial"/>
                <w:sz w:val="20"/>
                <w:szCs w:val="20"/>
              </w:rPr>
            </w:pPr>
            <w:r w:rsidRPr="0015316B">
              <w:rPr>
                <w:rFonts w:ascii="Arial" w:hAnsi="Arial" w:cs="Arial"/>
                <w:sz w:val="20"/>
                <w:szCs w:val="20"/>
              </w:rPr>
              <w:t>2</w:t>
            </w:r>
          </w:p>
        </w:tc>
        <w:tc>
          <w:tcPr>
            <w:tcW w:w="425" w:type="pct"/>
          </w:tcPr>
          <w:p w14:paraId="74F84E31"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347669CE"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74DC94AD" w14:textId="678A01DD" w:rsidR="0029716B" w:rsidRPr="00D36661" w:rsidRDefault="0029716B" w:rsidP="00C97E19">
            <w:pPr>
              <w:pStyle w:val="Default"/>
              <w:spacing w:before="40"/>
              <w:ind w:left="32"/>
              <w:rPr>
                <w:rFonts w:ascii="Arial" w:hAnsi="Arial" w:cs="Arial"/>
                <w:b/>
                <w:sz w:val="20"/>
                <w:szCs w:val="20"/>
              </w:rPr>
            </w:pPr>
          </w:p>
        </w:tc>
        <w:tc>
          <w:tcPr>
            <w:tcW w:w="410" w:type="pct"/>
          </w:tcPr>
          <w:p w14:paraId="4D4099D2"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52280753"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436C4D24" w14:textId="160C4D23" w:rsidTr="00262A0C">
        <w:trPr>
          <w:cantSplit/>
          <w:trHeight w:val="628"/>
        </w:trPr>
        <w:tc>
          <w:tcPr>
            <w:tcW w:w="236" w:type="pct"/>
            <w:vAlign w:val="center"/>
          </w:tcPr>
          <w:p w14:paraId="04337D33" w14:textId="701E3864" w:rsidR="0029716B" w:rsidRPr="00F461B5" w:rsidRDefault="0029716B" w:rsidP="00C97E19">
            <w:pPr>
              <w:spacing w:before="40"/>
              <w:rPr>
                <w:rFonts w:cs="Arial"/>
                <w:bCs/>
                <w:szCs w:val="20"/>
              </w:rPr>
            </w:pPr>
            <w:r>
              <w:rPr>
                <w:rFonts w:cs="Arial"/>
                <w:bCs/>
                <w:szCs w:val="20"/>
              </w:rPr>
              <w:t>1.10</w:t>
            </w:r>
          </w:p>
        </w:tc>
        <w:tc>
          <w:tcPr>
            <w:tcW w:w="1450" w:type="pct"/>
            <w:vAlign w:val="center"/>
          </w:tcPr>
          <w:p w14:paraId="4656CA72" w14:textId="52664339" w:rsidR="0029716B" w:rsidRPr="00445F45" w:rsidRDefault="0029716B" w:rsidP="00C97E19">
            <w:pPr>
              <w:spacing w:before="40"/>
              <w:rPr>
                <w:rFonts w:cs="Arial"/>
                <w:b/>
                <w:szCs w:val="20"/>
              </w:rPr>
            </w:pPr>
            <w:r w:rsidRPr="003F716E">
              <w:rPr>
                <w:rFonts w:cs="Arial"/>
                <w:b/>
                <w:szCs w:val="20"/>
              </w:rPr>
              <w:t>Planning skills</w:t>
            </w:r>
            <w:r w:rsidRPr="00D36661">
              <w:rPr>
                <w:rFonts w:cs="Arial"/>
                <w:bCs/>
                <w:szCs w:val="20"/>
              </w:rPr>
              <w:t xml:space="preserve"> to enable clients to identify </w:t>
            </w:r>
            <w:r w:rsidRPr="00EA2489">
              <w:rPr>
                <w:rFonts w:cs="Arial"/>
                <w:b/>
                <w:i/>
                <w:iCs/>
                <w:szCs w:val="20"/>
              </w:rPr>
              <w:t>economically</w:t>
            </w:r>
            <w:r w:rsidRPr="00D36661">
              <w:rPr>
                <w:rFonts w:cs="Arial"/>
                <w:bCs/>
                <w:szCs w:val="20"/>
              </w:rPr>
              <w:t xml:space="preserve"> viable investments for their businesses.</w:t>
            </w:r>
          </w:p>
        </w:tc>
        <w:tc>
          <w:tcPr>
            <w:tcW w:w="444" w:type="pct"/>
          </w:tcPr>
          <w:p w14:paraId="0AA144BE" w14:textId="1E0597BC" w:rsidR="0029716B" w:rsidRPr="0015316B" w:rsidRDefault="0029716B" w:rsidP="00C97E19">
            <w:pPr>
              <w:pStyle w:val="Default"/>
              <w:spacing w:before="40"/>
              <w:jc w:val="center"/>
              <w:rPr>
                <w:rFonts w:ascii="Arial" w:hAnsi="Arial" w:cs="Arial"/>
                <w:sz w:val="20"/>
                <w:szCs w:val="20"/>
              </w:rPr>
            </w:pPr>
            <w:r w:rsidRPr="0015316B">
              <w:rPr>
                <w:rFonts w:ascii="Arial" w:hAnsi="Arial" w:cs="Arial"/>
                <w:sz w:val="20"/>
                <w:szCs w:val="20"/>
              </w:rPr>
              <w:t>2</w:t>
            </w:r>
          </w:p>
        </w:tc>
        <w:tc>
          <w:tcPr>
            <w:tcW w:w="425" w:type="pct"/>
          </w:tcPr>
          <w:p w14:paraId="67D6F1E1"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6A97DFAA"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3C0A422B" w14:textId="06A45D31" w:rsidR="0029716B" w:rsidRPr="00D36661" w:rsidRDefault="0029716B" w:rsidP="00C97E19">
            <w:pPr>
              <w:pStyle w:val="Default"/>
              <w:spacing w:before="40"/>
              <w:ind w:left="32"/>
              <w:rPr>
                <w:rFonts w:ascii="Arial" w:hAnsi="Arial" w:cs="Arial"/>
                <w:b/>
                <w:sz w:val="20"/>
                <w:szCs w:val="20"/>
              </w:rPr>
            </w:pPr>
          </w:p>
        </w:tc>
        <w:tc>
          <w:tcPr>
            <w:tcW w:w="410" w:type="pct"/>
          </w:tcPr>
          <w:p w14:paraId="70994801"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70F7EA97"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37009401" w14:textId="45C959C0" w:rsidTr="00262A0C">
        <w:trPr>
          <w:cantSplit/>
          <w:trHeight w:val="628"/>
        </w:trPr>
        <w:tc>
          <w:tcPr>
            <w:tcW w:w="236" w:type="pct"/>
            <w:vAlign w:val="center"/>
          </w:tcPr>
          <w:p w14:paraId="58CFDDF2" w14:textId="382DB4F4" w:rsidR="0029716B" w:rsidRPr="00F461B5" w:rsidRDefault="0029716B" w:rsidP="00C97E19">
            <w:pPr>
              <w:spacing w:before="40"/>
              <w:rPr>
                <w:rFonts w:cs="Arial"/>
                <w:bCs/>
                <w:szCs w:val="20"/>
              </w:rPr>
            </w:pPr>
            <w:r>
              <w:rPr>
                <w:rFonts w:cs="Arial"/>
                <w:bCs/>
                <w:szCs w:val="20"/>
              </w:rPr>
              <w:t>1.11</w:t>
            </w:r>
          </w:p>
        </w:tc>
        <w:tc>
          <w:tcPr>
            <w:tcW w:w="1450" w:type="pct"/>
            <w:vAlign w:val="center"/>
          </w:tcPr>
          <w:p w14:paraId="39827750" w14:textId="4C83C6E9" w:rsidR="0029716B" w:rsidRPr="00445F45" w:rsidRDefault="0029716B" w:rsidP="00C97E19">
            <w:pPr>
              <w:spacing w:before="40"/>
              <w:rPr>
                <w:rFonts w:cs="Arial"/>
                <w:b/>
                <w:szCs w:val="20"/>
              </w:rPr>
            </w:pPr>
            <w:r w:rsidRPr="003F716E">
              <w:rPr>
                <w:rFonts w:cs="Arial"/>
                <w:b/>
                <w:szCs w:val="20"/>
              </w:rPr>
              <w:t>Judgement</w:t>
            </w:r>
            <w:r>
              <w:rPr>
                <w:rFonts w:cs="Arial"/>
                <w:b/>
                <w:szCs w:val="20"/>
              </w:rPr>
              <w:t xml:space="preserve"> </w:t>
            </w:r>
            <w:r w:rsidRPr="00D36661">
              <w:rPr>
                <w:rFonts w:cs="Arial"/>
                <w:bCs/>
                <w:szCs w:val="20"/>
              </w:rPr>
              <w:t>in weighing the merits of potentially conflicting or mutually exclusive options.</w:t>
            </w:r>
          </w:p>
        </w:tc>
        <w:tc>
          <w:tcPr>
            <w:tcW w:w="444" w:type="pct"/>
          </w:tcPr>
          <w:p w14:paraId="5D280F34" w14:textId="579AC9E8" w:rsidR="0029716B" w:rsidRPr="0015316B" w:rsidRDefault="0029716B" w:rsidP="00C97E19">
            <w:pPr>
              <w:pStyle w:val="Default"/>
              <w:spacing w:before="40"/>
              <w:jc w:val="center"/>
              <w:rPr>
                <w:rFonts w:ascii="Arial" w:hAnsi="Arial" w:cs="Arial"/>
                <w:sz w:val="20"/>
                <w:szCs w:val="20"/>
              </w:rPr>
            </w:pPr>
            <w:r w:rsidRPr="0015316B">
              <w:rPr>
                <w:rFonts w:ascii="Arial" w:hAnsi="Arial" w:cs="Arial"/>
                <w:sz w:val="20"/>
                <w:szCs w:val="20"/>
              </w:rPr>
              <w:t>2</w:t>
            </w:r>
          </w:p>
        </w:tc>
        <w:tc>
          <w:tcPr>
            <w:tcW w:w="425" w:type="pct"/>
          </w:tcPr>
          <w:p w14:paraId="64DC213E"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00910DC1"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6BF4422E" w14:textId="48D077CF" w:rsidR="0029716B" w:rsidRPr="00D36661" w:rsidRDefault="0029716B" w:rsidP="00C97E19">
            <w:pPr>
              <w:pStyle w:val="Default"/>
              <w:spacing w:before="40"/>
              <w:ind w:left="32"/>
              <w:rPr>
                <w:rFonts w:ascii="Arial" w:hAnsi="Arial" w:cs="Arial"/>
                <w:b/>
                <w:sz w:val="20"/>
                <w:szCs w:val="20"/>
              </w:rPr>
            </w:pPr>
          </w:p>
        </w:tc>
        <w:tc>
          <w:tcPr>
            <w:tcW w:w="410" w:type="pct"/>
          </w:tcPr>
          <w:p w14:paraId="149BC5D1"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58850167"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3FD0DF45" w14:textId="504A8D39" w:rsidTr="00262A0C">
        <w:trPr>
          <w:cantSplit/>
          <w:trHeight w:val="628"/>
        </w:trPr>
        <w:tc>
          <w:tcPr>
            <w:tcW w:w="236" w:type="pct"/>
            <w:vAlign w:val="center"/>
          </w:tcPr>
          <w:p w14:paraId="370DD29F" w14:textId="7672C36A" w:rsidR="0029716B" w:rsidRPr="00F461B5" w:rsidRDefault="0029716B" w:rsidP="00C97E19">
            <w:pPr>
              <w:spacing w:before="40"/>
              <w:rPr>
                <w:rFonts w:cs="Arial"/>
                <w:bCs/>
                <w:szCs w:val="20"/>
              </w:rPr>
            </w:pPr>
            <w:r>
              <w:rPr>
                <w:rFonts w:cs="Arial"/>
                <w:bCs/>
                <w:szCs w:val="20"/>
              </w:rPr>
              <w:t>1.</w:t>
            </w:r>
            <w:r w:rsidRPr="00F461B5">
              <w:rPr>
                <w:rFonts w:cs="Arial"/>
                <w:bCs/>
                <w:szCs w:val="20"/>
              </w:rPr>
              <w:t>12</w:t>
            </w:r>
          </w:p>
        </w:tc>
        <w:tc>
          <w:tcPr>
            <w:tcW w:w="1450" w:type="pct"/>
            <w:vAlign w:val="center"/>
          </w:tcPr>
          <w:p w14:paraId="2855E8C4" w14:textId="33C05171" w:rsidR="0029716B" w:rsidRPr="00445F45" w:rsidRDefault="0029716B" w:rsidP="00C97E19">
            <w:pPr>
              <w:spacing w:before="40"/>
              <w:rPr>
                <w:rFonts w:cs="Arial"/>
                <w:b/>
                <w:szCs w:val="20"/>
              </w:rPr>
            </w:pPr>
            <w:r w:rsidRPr="00F321DD">
              <w:rPr>
                <w:rFonts w:cs="Arial"/>
                <w:b/>
                <w:bCs/>
                <w:szCs w:val="20"/>
              </w:rPr>
              <w:t xml:space="preserve">Demonstrate </w:t>
            </w:r>
            <w:r w:rsidRPr="00F321DD">
              <w:rPr>
                <w:rFonts w:cs="Arial"/>
                <w:szCs w:val="20"/>
              </w:rPr>
              <w:t>knowledge and ability to apply basic Measurement and Verification techniques</w:t>
            </w:r>
            <w:r w:rsidR="00C32F71">
              <w:rPr>
                <w:rFonts w:cs="Arial"/>
                <w:szCs w:val="20"/>
              </w:rPr>
              <w:t>.</w:t>
            </w:r>
          </w:p>
        </w:tc>
        <w:tc>
          <w:tcPr>
            <w:tcW w:w="444" w:type="pct"/>
          </w:tcPr>
          <w:p w14:paraId="02CF7A3A" w14:textId="6840B57A" w:rsidR="0029716B" w:rsidRPr="0015316B" w:rsidRDefault="0029716B" w:rsidP="00C97E19">
            <w:pPr>
              <w:pStyle w:val="Default"/>
              <w:spacing w:before="40"/>
              <w:jc w:val="center"/>
              <w:rPr>
                <w:rFonts w:ascii="Arial" w:hAnsi="Arial" w:cs="Arial"/>
                <w:sz w:val="20"/>
                <w:szCs w:val="20"/>
              </w:rPr>
            </w:pPr>
            <w:r w:rsidRPr="0015316B">
              <w:rPr>
                <w:rFonts w:ascii="Arial" w:hAnsi="Arial" w:cs="Arial"/>
                <w:sz w:val="20"/>
                <w:szCs w:val="20"/>
              </w:rPr>
              <w:t>3</w:t>
            </w:r>
          </w:p>
        </w:tc>
        <w:tc>
          <w:tcPr>
            <w:tcW w:w="425" w:type="pct"/>
          </w:tcPr>
          <w:p w14:paraId="6C90C06F"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71326A8F"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08335977" w14:textId="06B53802" w:rsidR="0029716B" w:rsidRPr="00D36661" w:rsidRDefault="0029716B" w:rsidP="00C97E19">
            <w:pPr>
              <w:pStyle w:val="Default"/>
              <w:spacing w:before="40"/>
              <w:ind w:left="32"/>
              <w:rPr>
                <w:rFonts w:ascii="Arial" w:hAnsi="Arial" w:cs="Arial"/>
                <w:b/>
                <w:sz w:val="20"/>
                <w:szCs w:val="20"/>
              </w:rPr>
            </w:pPr>
          </w:p>
        </w:tc>
        <w:tc>
          <w:tcPr>
            <w:tcW w:w="410" w:type="pct"/>
          </w:tcPr>
          <w:p w14:paraId="34FBED71"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5718A693"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3F817B6F" w14:textId="456A3AD3" w:rsidTr="00262A0C">
        <w:trPr>
          <w:cantSplit/>
          <w:trHeight w:val="628"/>
        </w:trPr>
        <w:tc>
          <w:tcPr>
            <w:tcW w:w="236" w:type="pct"/>
            <w:vAlign w:val="center"/>
          </w:tcPr>
          <w:p w14:paraId="04A185B8" w14:textId="7455B785" w:rsidR="0029716B" w:rsidRPr="00F461B5" w:rsidRDefault="0029716B" w:rsidP="00C97E19">
            <w:pPr>
              <w:spacing w:before="40"/>
              <w:rPr>
                <w:rFonts w:cs="Arial"/>
                <w:bCs/>
                <w:szCs w:val="20"/>
              </w:rPr>
            </w:pPr>
            <w:r>
              <w:rPr>
                <w:rFonts w:cs="Arial"/>
                <w:bCs/>
                <w:szCs w:val="20"/>
              </w:rPr>
              <w:t>1.</w:t>
            </w:r>
            <w:r w:rsidRPr="00F461B5">
              <w:rPr>
                <w:rFonts w:cs="Arial"/>
                <w:bCs/>
                <w:szCs w:val="20"/>
              </w:rPr>
              <w:t>13</w:t>
            </w:r>
          </w:p>
        </w:tc>
        <w:tc>
          <w:tcPr>
            <w:tcW w:w="1450" w:type="pct"/>
            <w:vAlign w:val="center"/>
          </w:tcPr>
          <w:p w14:paraId="43939080" w14:textId="4B53EDEA" w:rsidR="0029716B" w:rsidRPr="00445F45" w:rsidRDefault="00A05AB7" w:rsidP="00C97E19">
            <w:pPr>
              <w:spacing w:before="40"/>
              <w:rPr>
                <w:rFonts w:cs="Arial"/>
                <w:b/>
                <w:szCs w:val="20"/>
              </w:rPr>
            </w:pPr>
            <w:r w:rsidRPr="00A05AB7">
              <w:rPr>
                <w:rFonts w:cs="Arial"/>
                <w:b/>
                <w:szCs w:val="20"/>
              </w:rPr>
              <w:t>A</w:t>
            </w:r>
            <w:r w:rsidR="0029716B" w:rsidRPr="00A05AB7">
              <w:rPr>
                <w:rFonts w:cs="Arial"/>
                <w:b/>
                <w:szCs w:val="20"/>
              </w:rPr>
              <w:t xml:space="preserve">bility </w:t>
            </w:r>
            <w:r w:rsidR="0029716B" w:rsidRPr="00A05AB7">
              <w:rPr>
                <w:rFonts w:cs="Arial"/>
                <w:bCs/>
                <w:szCs w:val="20"/>
              </w:rPr>
              <w:t>to set justifiable and effective boundaries around the process heat installations to provide clarity regarding the emissions plan and the measurement and justification of its success.</w:t>
            </w:r>
          </w:p>
        </w:tc>
        <w:tc>
          <w:tcPr>
            <w:tcW w:w="444" w:type="pct"/>
          </w:tcPr>
          <w:p w14:paraId="0F1B623C" w14:textId="157EEE40" w:rsidR="0029716B" w:rsidRPr="0015316B" w:rsidRDefault="0029716B" w:rsidP="00C97E19">
            <w:pPr>
              <w:pStyle w:val="Default"/>
              <w:spacing w:before="40"/>
              <w:jc w:val="center"/>
              <w:rPr>
                <w:rFonts w:ascii="Arial" w:hAnsi="Arial" w:cs="Arial"/>
                <w:sz w:val="20"/>
                <w:szCs w:val="20"/>
              </w:rPr>
            </w:pPr>
            <w:r w:rsidRPr="0015316B">
              <w:rPr>
                <w:rFonts w:ascii="Arial" w:hAnsi="Arial" w:cs="Arial"/>
                <w:sz w:val="20"/>
                <w:szCs w:val="20"/>
              </w:rPr>
              <w:t>3</w:t>
            </w:r>
          </w:p>
        </w:tc>
        <w:tc>
          <w:tcPr>
            <w:tcW w:w="425" w:type="pct"/>
          </w:tcPr>
          <w:p w14:paraId="28944235"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129FC473"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5ABCBDC0" w14:textId="2BF9362A" w:rsidR="0029716B" w:rsidRPr="00D36661" w:rsidRDefault="0029716B" w:rsidP="00C97E19">
            <w:pPr>
              <w:pStyle w:val="Default"/>
              <w:spacing w:before="40"/>
              <w:ind w:left="32"/>
              <w:rPr>
                <w:rFonts w:ascii="Arial" w:hAnsi="Arial" w:cs="Arial"/>
                <w:b/>
                <w:sz w:val="20"/>
                <w:szCs w:val="20"/>
              </w:rPr>
            </w:pPr>
          </w:p>
        </w:tc>
        <w:tc>
          <w:tcPr>
            <w:tcW w:w="410" w:type="pct"/>
          </w:tcPr>
          <w:p w14:paraId="15C84811"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175F79DC"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6F69A67E" w14:textId="20E9D30D" w:rsidTr="00262A0C">
        <w:trPr>
          <w:cantSplit/>
          <w:trHeight w:val="628"/>
        </w:trPr>
        <w:tc>
          <w:tcPr>
            <w:tcW w:w="236" w:type="pct"/>
            <w:vAlign w:val="center"/>
          </w:tcPr>
          <w:p w14:paraId="57DC5256" w14:textId="01460B7B" w:rsidR="0029716B" w:rsidRPr="00F461B5" w:rsidRDefault="0029716B" w:rsidP="00C97E19">
            <w:pPr>
              <w:spacing w:before="40"/>
              <w:rPr>
                <w:rFonts w:cs="Arial"/>
                <w:bCs/>
                <w:szCs w:val="20"/>
              </w:rPr>
            </w:pPr>
            <w:r>
              <w:rPr>
                <w:rFonts w:cs="Arial"/>
                <w:bCs/>
                <w:szCs w:val="20"/>
              </w:rPr>
              <w:t>1.</w:t>
            </w:r>
            <w:r w:rsidRPr="00F461B5">
              <w:rPr>
                <w:rFonts w:cs="Arial"/>
                <w:bCs/>
                <w:szCs w:val="20"/>
              </w:rPr>
              <w:t>14</w:t>
            </w:r>
          </w:p>
        </w:tc>
        <w:tc>
          <w:tcPr>
            <w:tcW w:w="1450" w:type="pct"/>
            <w:vAlign w:val="center"/>
          </w:tcPr>
          <w:p w14:paraId="3A4F8D73" w14:textId="740127E0" w:rsidR="0029716B" w:rsidRPr="00445F45" w:rsidRDefault="0029716B" w:rsidP="00C97E19">
            <w:pPr>
              <w:spacing w:before="40"/>
              <w:rPr>
                <w:rFonts w:cs="Arial"/>
                <w:b/>
                <w:szCs w:val="20"/>
              </w:rPr>
            </w:pPr>
            <w:r w:rsidRPr="00A05AB7">
              <w:rPr>
                <w:rFonts w:cs="Arial"/>
                <w:b/>
                <w:szCs w:val="20"/>
              </w:rPr>
              <w:t xml:space="preserve">Ability </w:t>
            </w:r>
            <w:r w:rsidRPr="00A05AB7">
              <w:rPr>
                <w:rFonts w:cs="Arial"/>
                <w:bCs/>
                <w:szCs w:val="20"/>
              </w:rPr>
              <w:t>to distinguish between offsetting emissions and reducing gross emissions</w:t>
            </w:r>
            <w:r w:rsidR="00C32F71">
              <w:rPr>
                <w:rFonts w:cs="Arial"/>
                <w:bCs/>
                <w:szCs w:val="20"/>
              </w:rPr>
              <w:t>.</w:t>
            </w:r>
          </w:p>
        </w:tc>
        <w:tc>
          <w:tcPr>
            <w:tcW w:w="444" w:type="pct"/>
          </w:tcPr>
          <w:p w14:paraId="18F25750" w14:textId="4186DA6D" w:rsidR="0029716B" w:rsidRPr="0015316B" w:rsidRDefault="0029716B" w:rsidP="00C97E19">
            <w:pPr>
              <w:pStyle w:val="Default"/>
              <w:spacing w:before="40"/>
              <w:jc w:val="center"/>
              <w:rPr>
                <w:rFonts w:ascii="Arial" w:hAnsi="Arial" w:cs="Arial"/>
                <w:sz w:val="20"/>
                <w:szCs w:val="20"/>
              </w:rPr>
            </w:pPr>
            <w:r w:rsidRPr="0015316B">
              <w:rPr>
                <w:rFonts w:ascii="Arial" w:hAnsi="Arial" w:cs="Arial"/>
                <w:sz w:val="20"/>
                <w:szCs w:val="20"/>
              </w:rPr>
              <w:t>3</w:t>
            </w:r>
          </w:p>
        </w:tc>
        <w:tc>
          <w:tcPr>
            <w:tcW w:w="425" w:type="pct"/>
          </w:tcPr>
          <w:p w14:paraId="240C4612"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5B30C9C0"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05E8E840" w14:textId="38B036BD" w:rsidR="0029716B" w:rsidRPr="00D36661" w:rsidRDefault="0029716B" w:rsidP="00C97E19">
            <w:pPr>
              <w:pStyle w:val="Default"/>
              <w:spacing w:before="40"/>
              <w:ind w:left="32"/>
              <w:rPr>
                <w:rFonts w:ascii="Arial" w:hAnsi="Arial" w:cs="Arial"/>
                <w:b/>
                <w:sz w:val="20"/>
                <w:szCs w:val="20"/>
              </w:rPr>
            </w:pPr>
          </w:p>
        </w:tc>
        <w:tc>
          <w:tcPr>
            <w:tcW w:w="410" w:type="pct"/>
          </w:tcPr>
          <w:p w14:paraId="53228C35"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45524DA6"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2E39946B" w14:textId="15EB76D1" w:rsidTr="00262A0C">
        <w:trPr>
          <w:cantSplit/>
          <w:trHeight w:val="628"/>
        </w:trPr>
        <w:tc>
          <w:tcPr>
            <w:tcW w:w="236" w:type="pct"/>
            <w:vAlign w:val="center"/>
          </w:tcPr>
          <w:p w14:paraId="1C9291F2" w14:textId="6E00B6DB" w:rsidR="0029716B" w:rsidRPr="00F461B5" w:rsidRDefault="0029716B" w:rsidP="00C97E19">
            <w:pPr>
              <w:spacing w:before="40"/>
              <w:rPr>
                <w:rFonts w:cs="Arial"/>
                <w:bCs/>
                <w:szCs w:val="20"/>
              </w:rPr>
            </w:pPr>
            <w:r>
              <w:rPr>
                <w:rFonts w:cs="Arial"/>
                <w:bCs/>
                <w:szCs w:val="20"/>
              </w:rPr>
              <w:lastRenderedPageBreak/>
              <w:t>1.15</w:t>
            </w:r>
          </w:p>
        </w:tc>
        <w:tc>
          <w:tcPr>
            <w:tcW w:w="1450" w:type="pct"/>
            <w:vAlign w:val="center"/>
          </w:tcPr>
          <w:p w14:paraId="3DF5C55C" w14:textId="2C73DF6E" w:rsidR="0029716B" w:rsidRPr="00445F45" w:rsidRDefault="0029716B" w:rsidP="00C97E19">
            <w:pPr>
              <w:spacing w:before="40"/>
              <w:rPr>
                <w:rFonts w:cs="Arial"/>
                <w:b/>
                <w:szCs w:val="20"/>
              </w:rPr>
            </w:pPr>
            <w:r w:rsidRPr="00A05AB7">
              <w:rPr>
                <w:rFonts w:cs="Arial"/>
                <w:b/>
                <w:szCs w:val="20"/>
              </w:rPr>
              <w:t xml:space="preserve">Ability </w:t>
            </w:r>
            <w:r w:rsidRPr="00A05AB7">
              <w:rPr>
                <w:rFonts w:cs="Arial"/>
                <w:bCs/>
                <w:szCs w:val="20"/>
              </w:rPr>
              <w:t>to apply effectively relevant process integration tools and indicators.</w:t>
            </w:r>
          </w:p>
        </w:tc>
        <w:tc>
          <w:tcPr>
            <w:tcW w:w="444" w:type="pct"/>
          </w:tcPr>
          <w:p w14:paraId="18A12919" w14:textId="6D7664E2" w:rsidR="0029716B" w:rsidRPr="0015316B" w:rsidRDefault="0029716B" w:rsidP="00C97E19">
            <w:pPr>
              <w:pStyle w:val="Default"/>
              <w:spacing w:before="40"/>
              <w:jc w:val="center"/>
              <w:rPr>
                <w:rFonts w:ascii="Arial" w:hAnsi="Arial" w:cs="Arial"/>
                <w:sz w:val="20"/>
                <w:szCs w:val="20"/>
              </w:rPr>
            </w:pPr>
            <w:r w:rsidRPr="0015316B">
              <w:rPr>
                <w:rFonts w:ascii="Arial" w:hAnsi="Arial" w:cs="Arial"/>
                <w:sz w:val="20"/>
                <w:szCs w:val="20"/>
              </w:rPr>
              <w:t>2</w:t>
            </w:r>
          </w:p>
        </w:tc>
        <w:tc>
          <w:tcPr>
            <w:tcW w:w="425" w:type="pct"/>
          </w:tcPr>
          <w:p w14:paraId="79B27347"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025D9762"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4DFD6AC5" w14:textId="02DA0E27" w:rsidR="0029716B" w:rsidRPr="00D36661" w:rsidRDefault="0029716B" w:rsidP="00C97E19">
            <w:pPr>
              <w:pStyle w:val="Default"/>
              <w:spacing w:before="40"/>
              <w:ind w:left="32"/>
              <w:rPr>
                <w:rFonts w:ascii="Arial" w:hAnsi="Arial" w:cs="Arial"/>
                <w:b/>
                <w:sz w:val="20"/>
                <w:szCs w:val="20"/>
              </w:rPr>
            </w:pPr>
          </w:p>
        </w:tc>
        <w:tc>
          <w:tcPr>
            <w:tcW w:w="410" w:type="pct"/>
          </w:tcPr>
          <w:p w14:paraId="0DF5EAB3"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0539F20E"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3751C05D" w14:textId="30A36441" w:rsidTr="00262A0C">
        <w:trPr>
          <w:cantSplit/>
          <w:trHeight w:val="628"/>
        </w:trPr>
        <w:tc>
          <w:tcPr>
            <w:tcW w:w="236" w:type="pct"/>
            <w:vAlign w:val="center"/>
          </w:tcPr>
          <w:p w14:paraId="0587374F" w14:textId="744F39C7" w:rsidR="0029716B" w:rsidRPr="00F461B5" w:rsidRDefault="0029716B" w:rsidP="00C97E19">
            <w:pPr>
              <w:spacing w:before="40"/>
              <w:rPr>
                <w:rFonts w:cs="Arial"/>
                <w:bCs/>
                <w:szCs w:val="20"/>
              </w:rPr>
            </w:pPr>
            <w:r>
              <w:rPr>
                <w:rFonts w:cs="Arial"/>
                <w:bCs/>
                <w:szCs w:val="20"/>
              </w:rPr>
              <w:t>1.16</w:t>
            </w:r>
          </w:p>
        </w:tc>
        <w:tc>
          <w:tcPr>
            <w:tcW w:w="1450" w:type="pct"/>
            <w:vAlign w:val="center"/>
          </w:tcPr>
          <w:p w14:paraId="2F617A29" w14:textId="1E6877B0" w:rsidR="0029716B" w:rsidRPr="00445F45" w:rsidRDefault="0029716B" w:rsidP="00C97E19">
            <w:pPr>
              <w:spacing w:before="40"/>
              <w:rPr>
                <w:rFonts w:cs="Arial"/>
                <w:b/>
                <w:szCs w:val="20"/>
              </w:rPr>
            </w:pPr>
            <w:r w:rsidRPr="008C6572">
              <w:rPr>
                <w:rFonts w:cs="Arial"/>
                <w:bCs/>
                <w:szCs w:val="20"/>
              </w:rPr>
              <w:t>Ability</w:t>
            </w:r>
            <w:r>
              <w:rPr>
                <w:rFonts w:cs="Arial"/>
                <w:b/>
                <w:szCs w:val="20"/>
              </w:rPr>
              <w:t xml:space="preserve"> </w:t>
            </w:r>
            <w:r w:rsidRPr="00D36661">
              <w:rPr>
                <w:rFonts w:cs="Arial"/>
                <w:bCs/>
                <w:szCs w:val="20"/>
              </w:rPr>
              <w:t>to focus on medium and long-term planning.</w:t>
            </w:r>
          </w:p>
        </w:tc>
        <w:tc>
          <w:tcPr>
            <w:tcW w:w="444" w:type="pct"/>
          </w:tcPr>
          <w:p w14:paraId="49985408" w14:textId="72091168" w:rsidR="0029716B" w:rsidRPr="0015316B" w:rsidRDefault="0029716B" w:rsidP="00C97E19">
            <w:pPr>
              <w:pStyle w:val="Default"/>
              <w:spacing w:before="40"/>
              <w:jc w:val="center"/>
              <w:rPr>
                <w:rFonts w:ascii="Arial" w:hAnsi="Arial" w:cs="Arial"/>
                <w:sz w:val="20"/>
                <w:szCs w:val="20"/>
              </w:rPr>
            </w:pPr>
            <w:r w:rsidRPr="0015316B">
              <w:rPr>
                <w:rFonts w:ascii="Arial" w:hAnsi="Arial" w:cs="Arial"/>
                <w:sz w:val="20"/>
                <w:szCs w:val="20"/>
              </w:rPr>
              <w:t>1</w:t>
            </w:r>
          </w:p>
        </w:tc>
        <w:tc>
          <w:tcPr>
            <w:tcW w:w="425" w:type="pct"/>
          </w:tcPr>
          <w:p w14:paraId="73DC8847"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656773B1"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6E64EFAB" w14:textId="3EE4AA56" w:rsidR="0029716B" w:rsidRPr="00D36661" w:rsidRDefault="0029716B" w:rsidP="00C97E19">
            <w:pPr>
              <w:pStyle w:val="Default"/>
              <w:spacing w:before="40"/>
              <w:ind w:left="32"/>
              <w:rPr>
                <w:rFonts w:ascii="Arial" w:hAnsi="Arial" w:cs="Arial"/>
                <w:b/>
                <w:sz w:val="20"/>
                <w:szCs w:val="20"/>
              </w:rPr>
            </w:pPr>
          </w:p>
        </w:tc>
        <w:tc>
          <w:tcPr>
            <w:tcW w:w="410" w:type="pct"/>
          </w:tcPr>
          <w:p w14:paraId="314B7845"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0749DF6E"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5C68D23E" w14:textId="69D52C5B" w:rsidTr="00262A0C">
        <w:trPr>
          <w:cantSplit/>
          <w:trHeight w:val="628"/>
        </w:trPr>
        <w:tc>
          <w:tcPr>
            <w:tcW w:w="236" w:type="pct"/>
            <w:vAlign w:val="center"/>
          </w:tcPr>
          <w:p w14:paraId="117D0166" w14:textId="28C46019" w:rsidR="0029716B" w:rsidRPr="00F461B5" w:rsidRDefault="0029716B" w:rsidP="00C97E19">
            <w:pPr>
              <w:spacing w:before="40"/>
              <w:rPr>
                <w:rFonts w:cs="Arial"/>
                <w:bCs/>
                <w:szCs w:val="20"/>
              </w:rPr>
            </w:pPr>
            <w:r>
              <w:rPr>
                <w:rFonts w:cs="Arial"/>
                <w:bCs/>
                <w:szCs w:val="20"/>
              </w:rPr>
              <w:t>1.17</w:t>
            </w:r>
          </w:p>
        </w:tc>
        <w:tc>
          <w:tcPr>
            <w:tcW w:w="1450" w:type="pct"/>
            <w:vAlign w:val="center"/>
          </w:tcPr>
          <w:p w14:paraId="03AB5543" w14:textId="10A76BA9" w:rsidR="0029716B" w:rsidRPr="00445F45" w:rsidRDefault="0029716B" w:rsidP="00C97E19">
            <w:pPr>
              <w:spacing w:before="40"/>
              <w:rPr>
                <w:rFonts w:cs="Arial"/>
                <w:b/>
                <w:szCs w:val="20"/>
              </w:rPr>
            </w:pPr>
            <w:r w:rsidRPr="008C6572">
              <w:rPr>
                <w:rFonts w:cs="Arial"/>
                <w:bCs/>
                <w:szCs w:val="20"/>
              </w:rPr>
              <w:t xml:space="preserve">Ability </w:t>
            </w:r>
            <w:r w:rsidRPr="00D36661">
              <w:rPr>
                <w:rFonts w:cs="Arial"/>
                <w:bCs/>
                <w:szCs w:val="20"/>
              </w:rPr>
              <w:t>to adopt innovative, systems approach to solution development.</w:t>
            </w:r>
          </w:p>
        </w:tc>
        <w:tc>
          <w:tcPr>
            <w:tcW w:w="444" w:type="pct"/>
            <w:tcBorders>
              <w:bottom w:val="single" w:sz="4" w:space="0" w:color="auto"/>
            </w:tcBorders>
          </w:tcPr>
          <w:p w14:paraId="5EF2AF73" w14:textId="60EDC4C8" w:rsidR="0029716B" w:rsidRPr="0015316B" w:rsidRDefault="0029716B" w:rsidP="00C97E19">
            <w:pPr>
              <w:pStyle w:val="Default"/>
              <w:spacing w:before="40"/>
              <w:jc w:val="center"/>
              <w:rPr>
                <w:rFonts w:ascii="Arial" w:hAnsi="Arial" w:cs="Arial"/>
                <w:sz w:val="20"/>
                <w:szCs w:val="20"/>
              </w:rPr>
            </w:pPr>
            <w:r w:rsidRPr="0015316B">
              <w:rPr>
                <w:rFonts w:ascii="Arial" w:hAnsi="Arial" w:cs="Arial"/>
                <w:sz w:val="20"/>
                <w:szCs w:val="20"/>
              </w:rPr>
              <w:t>1</w:t>
            </w:r>
          </w:p>
        </w:tc>
        <w:tc>
          <w:tcPr>
            <w:tcW w:w="425" w:type="pct"/>
            <w:tcBorders>
              <w:bottom w:val="single" w:sz="4" w:space="0" w:color="auto"/>
            </w:tcBorders>
          </w:tcPr>
          <w:p w14:paraId="1F41ACE4"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0394A1C2"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35925FB3" w14:textId="717A8030" w:rsidR="0029716B" w:rsidRPr="00D36661" w:rsidRDefault="0029716B" w:rsidP="00C97E19">
            <w:pPr>
              <w:pStyle w:val="Default"/>
              <w:spacing w:before="40"/>
              <w:ind w:left="32"/>
              <w:rPr>
                <w:rFonts w:ascii="Arial" w:hAnsi="Arial" w:cs="Arial"/>
                <w:b/>
                <w:sz w:val="20"/>
                <w:szCs w:val="20"/>
              </w:rPr>
            </w:pPr>
          </w:p>
        </w:tc>
        <w:tc>
          <w:tcPr>
            <w:tcW w:w="410" w:type="pct"/>
            <w:tcBorders>
              <w:bottom w:val="single" w:sz="4" w:space="0" w:color="auto"/>
            </w:tcBorders>
          </w:tcPr>
          <w:p w14:paraId="4B6E2AB2"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32139DC3" w14:textId="77777777" w:rsidR="0029716B" w:rsidRPr="00D36661" w:rsidRDefault="0029716B" w:rsidP="00C97E19">
            <w:pPr>
              <w:pStyle w:val="Default"/>
              <w:spacing w:before="40"/>
              <w:jc w:val="center"/>
              <w:rPr>
                <w:rFonts w:ascii="Arial" w:hAnsi="Arial" w:cs="Arial"/>
                <w:b/>
                <w:sz w:val="20"/>
                <w:szCs w:val="20"/>
              </w:rPr>
            </w:pPr>
          </w:p>
        </w:tc>
      </w:tr>
      <w:tr w:rsidR="00194BBB" w:rsidRPr="00D36661" w14:paraId="5CF2C9C7" w14:textId="77777777" w:rsidTr="00262A0C">
        <w:trPr>
          <w:cantSplit/>
          <w:trHeight w:val="628"/>
        </w:trPr>
        <w:tc>
          <w:tcPr>
            <w:tcW w:w="236" w:type="pct"/>
            <w:vAlign w:val="center"/>
          </w:tcPr>
          <w:p w14:paraId="33AFEA45" w14:textId="77777777" w:rsidR="00194BBB" w:rsidRDefault="00194BBB" w:rsidP="00C97E19">
            <w:pPr>
              <w:spacing w:before="40"/>
              <w:rPr>
                <w:rFonts w:cs="Arial"/>
                <w:bCs/>
                <w:szCs w:val="20"/>
              </w:rPr>
            </w:pPr>
          </w:p>
        </w:tc>
        <w:tc>
          <w:tcPr>
            <w:tcW w:w="1450" w:type="pct"/>
            <w:tcBorders>
              <w:right w:val="nil"/>
            </w:tcBorders>
            <w:vAlign w:val="center"/>
          </w:tcPr>
          <w:p w14:paraId="7EBB2557" w14:textId="039C0D16" w:rsidR="00194BBB" w:rsidRPr="003904DE" w:rsidRDefault="00A379DC" w:rsidP="00C97E19">
            <w:pPr>
              <w:spacing w:before="40"/>
              <w:rPr>
                <w:rFonts w:cs="Arial"/>
                <w:b/>
                <w:szCs w:val="20"/>
              </w:rPr>
            </w:pPr>
            <w:r w:rsidRPr="003904DE">
              <w:rPr>
                <w:rFonts w:cs="Arial"/>
                <w:b/>
                <w:szCs w:val="20"/>
              </w:rPr>
              <w:t>Category 1 totals</w:t>
            </w:r>
          </w:p>
        </w:tc>
        <w:tc>
          <w:tcPr>
            <w:tcW w:w="444" w:type="pct"/>
            <w:tcBorders>
              <w:left w:val="nil"/>
              <w:right w:val="nil"/>
            </w:tcBorders>
            <w:vAlign w:val="center"/>
          </w:tcPr>
          <w:p w14:paraId="6C94775C" w14:textId="77777777" w:rsidR="00194BBB" w:rsidRPr="0015316B" w:rsidRDefault="00194BBB" w:rsidP="00262A0C">
            <w:pPr>
              <w:pStyle w:val="Default"/>
              <w:spacing w:before="40"/>
              <w:rPr>
                <w:rFonts w:ascii="Arial" w:hAnsi="Arial" w:cs="Arial"/>
                <w:sz w:val="20"/>
                <w:szCs w:val="20"/>
              </w:rPr>
            </w:pPr>
          </w:p>
        </w:tc>
        <w:tc>
          <w:tcPr>
            <w:tcW w:w="425" w:type="pct"/>
            <w:tcBorders>
              <w:left w:val="nil"/>
            </w:tcBorders>
            <w:vAlign w:val="center"/>
          </w:tcPr>
          <w:p w14:paraId="16B3EEE6" w14:textId="77777777" w:rsidR="00194BBB" w:rsidRPr="00D36661" w:rsidRDefault="00194BBB" w:rsidP="00262A0C">
            <w:pPr>
              <w:pStyle w:val="Default"/>
              <w:spacing w:before="40"/>
              <w:rPr>
                <w:rFonts w:ascii="Arial" w:hAnsi="Arial" w:cs="Arial"/>
                <w:b/>
                <w:sz w:val="20"/>
                <w:szCs w:val="20"/>
              </w:rPr>
            </w:pPr>
          </w:p>
        </w:tc>
        <w:tc>
          <w:tcPr>
            <w:tcW w:w="558" w:type="pct"/>
            <w:vAlign w:val="center"/>
          </w:tcPr>
          <w:p w14:paraId="0FE0A561" w14:textId="6B3BBF76" w:rsidR="00194BBB" w:rsidRPr="00792B8D" w:rsidRDefault="00792B8D" w:rsidP="00262A0C">
            <w:pPr>
              <w:pStyle w:val="Default"/>
              <w:spacing w:before="40"/>
              <w:ind w:left="32"/>
              <w:rPr>
                <w:rFonts w:ascii="Arial" w:hAnsi="Arial" w:cs="Arial"/>
                <w:bCs/>
                <w:sz w:val="36"/>
                <w:szCs w:val="36"/>
              </w:rPr>
            </w:pPr>
            <w:r w:rsidRPr="00792B8D">
              <w:rPr>
                <w:rFonts w:ascii="Arial" w:hAnsi="Arial" w:cs="Arial"/>
                <w:bCs/>
                <w:sz w:val="36"/>
                <w:szCs w:val="36"/>
              </w:rPr>
              <w:t>Σ</w:t>
            </w:r>
          </w:p>
        </w:tc>
        <w:tc>
          <w:tcPr>
            <w:tcW w:w="958" w:type="pct"/>
            <w:tcBorders>
              <w:right w:val="nil"/>
            </w:tcBorders>
            <w:vAlign w:val="center"/>
          </w:tcPr>
          <w:p w14:paraId="38353A14" w14:textId="77777777" w:rsidR="00194BBB" w:rsidRPr="00D36661" w:rsidRDefault="00194BBB" w:rsidP="00262A0C">
            <w:pPr>
              <w:pStyle w:val="Default"/>
              <w:spacing w:before="40"/>
              <w:ind w:left="32"/>
              <w:rPr>
                <w:rFonts w:ascii="Arial" w:hAnsi="Arial" w:cs="Arial"/>
                <w:b/>
                <w:sz w:val="20"/>
                <w:szCs w:val="20"/>
              </w:rPr>
            </w:pPr>
          </w:p>
        </w:tc>
        <w:tc>
          <w:tcPr>
            <w:tcW w:w="410" w:type="pct"/>
            <w:tcBorders>
              <w:left w:val="nil"/>
            </w:tcBorders>
            <w:vAlign w:val="center"/>
          </w:tcPr>
          <w:p w14:paraId="6D01E1D0" w14:textId="77777777" w:rsidR="00194BBB" w:rsidRPr="00D36661" w:rsidRDefault="00194BBB" w:rsidP="00262A0C">
            <w:pPr>
              <w:pStyle w:val="Default"/>
              <w:spacing w:before="40"/>
              <w:rPr>
                <w:rFonts w:ascii="Arial" w:hAnsi="Arial" w:cs="Arial"/>
                <w:b/>
                <w:sz w:val="20"/>
                <w:szCs w:val="20"/>
              </w:rPr>
            </w:pPr>
          </w:p>
        </w:tc>
        <w:tc>
          <w:tcPr>
            <w:tcW w:w="519" w:type="pct"/>
            <w:vAlign w:val="center"/>
          </w:tcPr>
          <w:p w14:paraId="7C40CC83" w14:textId="3A609029" w:rsidR="00194BBB" w:rsidRPr="00D36661" w:rsidRDefault="00792B8D" w:rsidP="00262A0C">
            <w:pPr>
              <w:pStyle w:val="Default"/>
              <w:spacing w:before="40"/>
              <w:rPr>
                <w:rFonts w:ascii="Arial" w:hAnsi="Arial" w:cs="Arial"/>
                <w:b/>
                <w:sz w:val="20"/>
                <w:szCs w:val="20"/>
              </w:rPr>
            </w:pPr>
            <w:r w:rsidRPr="00792B8D">
              <w:rPr>
                <w:rFonts w:ascii="Arial" w:hAnsi="Arial" w:cs="Arial"/>
                <w:bCs/>
                <w:sz w:val="36"/>
                <w:szCs w:val="36"/>
              </w:rPr>
              <w:t>Σ</w:t>
            </w:r>
          </w:p>
        </w:tc>
      </w:tr>
      <w:tr w:rsidR="00514C33" w:rsidRPr="00D36661" w14:paraId="45C5D3D2" w14:textId="77777777" w:rsidTr="00CE41BC">
        <w:trPr>
          <w:cantSplit/>
          <w:trHeight w:val="628"/>
        </w:trPr>
        <w:tc>
          <w:tcPr>
            <w:tcW w:w="236" w:type="pct"/>
            <w:vAlign w:val="center"/>
          </w:tcPr>
          <w:p w14:paraId="3F123F3E" w14:textId="77777777" w:rsidR="00514C33" w:rsidRDefault="00514C33" w:rsidP="00C97E19">
            <w:pPr>
              <w:spacing w:before="40"/>
              <w:rPr>
                <w:rFonts w:cs="Arial"/>
                <w:bCs/>
                <w:szCs w:val="20"/>
              </w:rPr>
            </w:pPr>
          </w:p>
        </w:tc>
        <w:tc>
          <w:tcPr>
            <w:tcW w:w="1450" w:type="pct"/>
            <w:tcBorders>
              <w:right w:val="nil"/>
            </w:tcBorders>
            <w:vAlign w:val="center"/>
          </w:tcPr>
          <w:p w14:paraId="3A10F50B" w14:textId="7C1DC534" w:rsidR="00514C33" w:rsidRPr="003904DE" w:rsidRDefault="00514C33" w:rsidP="00C97E19">
            <w:pPr>
              <w:spacing w:before="40"/>
              <w:rPr>
                <w:rFonts w:cs="Arial"/>
                <w:b/>
                <w:szCs w:val="20"/>
              </w:rPr>
            </w:pPr>
            <w:r>
              <w:rPr>
                <w:rFonts w:cs="Arial"/>
                <w:b/>
                <w:szCs w:val="20"/>
              </w:rPr>
              <w:t>Category 1 Available</w:t>
            </w:r>
          </w:p>
        </w:tc>
        <w:tc>
          <w:tcPr>
            <w:tcW w:w="444" w:type="pct"/>
            <w:tcBorders>
              <w:left w:val="nil"/>
              <w:right w:val="nil"/>
            </w:tcBorders>
            <w:vAlign w:val="center"/>
          </w:tcPr>
          <w:p w14:paraId="37957C1E" w14:textId="77777777" w:rsidR="00514C33" w:rsidRPr="0015316B" w:rsidRDefault="00514C33" w:rsidP="00262A0C">
            <w:pPr>
              <w:pStyle w:val="Default"/>
              <w:spacing w:before="40"/>
              <w:rPr>
                <w:rFonts w:ascii="Arial" w:hAnsi="Arial" w:cs="Arial"/>
                <w:sz w:val="20"/>
                <w:szCs w:val="20"/>
              </w:rPr>
            </w:pPr>
          </w:p>
        </w:tc>
        <w:tc>
          <w:tcPr>
            <w:tcW w:w="425" w:type="pct"/>
            <w:tcBorders>
              <w:left w:val="nil"/>
            </w:tcBorders>
            <w:vAlign w:val="center"/>
          </w:tcPr>
          <w:p w14:paraId="7CC74B8F" w14:textId="77777777" w:rsidR="00514C33" w:rsidRPr="00D36661" w:rsidRDefault="00514C33" w:rsidP="00262A0C">
            <w:pPr>
              <w:pStyle w:val="Default"/>
              <w:spacing w:before="40"/>
              <w:rPr>
                <w:rFonts w:ascii="Arial" w:hAnsi="Arial" w:cs="Arial"/>
                <w:b/>
                <w:sz w:val="20"/>
                <w:szCs w:val="20"/>
              </w:rPr>
            </w:pPr>
          </w:p>
        </w:tc>
        <w:tc>
          <w:tcPr>
            <w:tcW w:w="558" w:type="pct"/>
            <w:vAlign w:val="center"/>
          </w:tcPr>
          <w:p w14:paraId="04AAA3CA" w14:textId="5F33A82D" w:rsidR="00514C33" w:rsidRPr="00CE41BC" w:rsidRDefault="00CE41BC" w:rsidP="00CE41BC">
            <w:pPr>
              <w:pStyle w:val="Default"/>
              <w:spacing w:before="40"/>
              <w:ind w:left="32"/>
              <w:jc w:val="center"/>
              <w:rPr>
                <w:rFonts w:ascii="Arial" w:hAnsi="Arial" w:cs="Arial"/>
                <w:bCs/>
                <w:sz w:val="20"/>
                <w:szCs w:val="20"/>
              </w:rPr>
            </w:pPr>
            <w:r w:rsidRPr="00CE41BC">
              <w:rPr>
                <w:rFonts w:ascii="Arial" w:hAnsi="Arial" w:cs="Arial"/>
                <w:bCs/>
                <w:sz w:val="20"/>
                <w:szCs w:val="20"/>
              </w:rPr>
              <w:t>410</w:t>
            </w:r>
          </w:p>
        </w:tc>
        <w:tc>
          <w:tcPr>
            <w:tcW w:w="958" w:type="pct"/>
            <w:tcBorders>
              <w:right w:val="nil"/>
            </w:tcBorders>
            <w:vAlign w:val="center"/>
          </w:tcPr>
          <w:p w14:paraId="215A3328" w14:textId="77777777" w:rsidR="00514C33" w:rsidRPr="00CE41BC" w:rsidRDefault="00514C33" w:rsidP="00CE41BC">
            <w:pPr>
              <w:pStyle w:val="Default"/>
              <w:spacing w:before="40"/>
              <w:ind w:left="32"/>
              <w:jc w:val="center"/>
              <w:rPr>
                <w:rFonts w:ascii="Arial" w:hAnsi="Arial" w:cs="Arial"/>
                <w:b/>
                <w:sz w:val="20"/>
                <w:szCs w:val="20"/>
              </w:rPr>
            </w:pPr>
          </w:p>
        </w:tc>
        <w:tc>
          <w:tcPr>
            <w:tcW w:w="410" w:type="pct"/>
            <w:tcBorders>
              <w:left w:val="nil"/>
            </w:tcBorders>
            <w:vAlign w:val="center"/>
          </w:tcPr>
          <w:p w14:paraId="1C6956E8" w14:textId="77777777" w:rsidR="00514C33" w:rsidRPr="00CE41BC" w:rsidRDefault="00514C33" w:rsidP="00CE41BC">
            <w:pPr>
              <w:pStyle w:val="Default"/>
              <w:spacing w:before="40"/>
              <w:jc w:val="center"/>
              <w:rPr>
                <w:rFonts w:ascii="Arial" w:hAnsi="Arial" w:cs="Arial"/>
                <w:b/>
                <w:sz w:val="20"/>
                <w:szCs w:val="20"/>
              </w:rPr>
            </w:pPr>
          </w:p>
        </w:tc>
        <w:tc>
          <w:tcPr>
            <w:tcW w:w="519" w:type="pct"/>
            <w:vAlign w:val="center"/>
          </w:tcPr>
          <w:p w14:paraId="1037BFCD" w14:textId="502C20CC" w:rsidR="00514C33" w:rsidRPr="00CE41BC" w:rsidRDefault="00CE41BC" w:rsidP="00CE41BC">
            <w:pPr>
              <w:pStyle w:val="Default"/>
              <w:spacing w:before="40"/>
              <w:jc w:val="center"/>
              <w:rPr>
                <w:rFonts w:ascii="Arial" w:hAnsi="Arial" w:cs="Arial"/>
                <w:bCs/>
                <w:sz w:val="20"/>
                <w:szCs w:val="20"/>
              </w:rPr>
            </w:pPr>
            <w:r w:rsidRPr="00CE41BC">
              <w:rPr>
                <w:rFonts w:ascii="Arial" w:hAnsi="Arial" w:cs="Arial"/>
                <w:bCs/>
                <w:sz w:val="20"/>
                <w:szCs w:val="20"/>
              </w:rPr>
              <w:t>410</w:t>
            </w:r>
          </w:p>
        </w:tc>
      </w:tr>
      <w:tr w:rsidR="00025F3F" w:rsidRPr="00F33490" w14:paraId="5D9C6DC0" w14:textId="4B3E6BDA" w:rsidTr="00262A0C">
        <w:trPr>
          <w:cantSplit/>
          <w:trHeight w:val="403"/>
        </w:trPr>
        <w:tc>
          <w:tcPr>
            <w:tcW w:w="236" w:type="pct"/>
            <w:tcBorders>
              <w:right w:val="nil"/>
            </w:tcBorders>
            <w:shd w:val="clear" w:color="auto" w:fill="D9D9D9" w:themeFill="background1" w:themeFillShade="D9"/>
            <w:vAlign w:val="center"/>
          </w:tcPr>
          <w:p w14:paraId="4507036B" w14:textId="6AD27EC2" w:rsidR="00025F3F" w:rsidRPr="00D36661" w:rsidRDefault="00025F3F" w:rsidP="00C97E19">
            <w:pPr>
              <w:pStyle w:val="Default"/>
              <w:spacing w:before="40"/>
              <w:rPr>
                <w:rFonts w:ascii="Arial" w:hAnsi="Arial" w:cs="Arial"/>
                <w:b/>
                <w:sz w:val="20"/>
                <w:szCs w:val="20"/>
              </w:rPr>
            </w:pPr>
            <w:r>
              <w:rPr>
                <w:rFonts w:ascii="Arial" w:hAnsi="Arial" w:cs="Arial"/>
                <w:b/>
                <w:sz w:val="20"/>
                <w:szCs w:val="20"/>
              </w:rPr>
              <w:t>2</w:t>
            </w:r>
          </w:p>
        </w:tc>
        <w:tc>
          <w:tcPr>
            <w:tcW w:w="4764" w:type="pct"/>
            <w:gridSpan w:val="7"/>
            <w:shd w:val="clear" w:color="auto" w:fill="D9D9D9" w:themeFill="background1" w:themeFillShade="D9"/>
          </w:tcPr>
          <w:p w14:paraId="34BC7605" w14:textId="65FADE79" w:rsidR="00025F3F" w:rsidRPr="00D36661" w:rsidRDefault="00025F3F" w:rsidP="00C97E19">
            <w:pPr>
              <w:pStyle w:val="Default"/>
              <w:spacing w:before="40"/>
              <w:ind w:left="32"/>
              <w:rPr>
                <w:rFonts w:ascii="Arial" w:hAnsi="Arial" w:cs="Arial"/>
                <w:b/>
                <w:sz w:val="20"/>
                <w:szCs w:val="20"/>
              </w:rPr>
            </w:pPr>
            <w:r w:rsidRPr="00D36661">
              <w:rPr>
                <w:rFonts w:ascii="Arial" w:hAnsi="Arial" w:cs="Arial"/>
                <w:b/>
                <w:sz w:val="20"/>
                <w:szCs w:val="20"/>
              </w:rPr>
              <w:t>EMISSIONS FACTORS AND EMISSIONS CALCULATIONS</w:t>
            </w:r>
          </w:p>
        </w:tc>
      </w:tr>
      <w:tr w:rsidR="0029716B" w:rsidRPr="00D36661" w14:paraId="3DA38975" w14:textId="02F86872" w:rsidTr="003904DE">
        <w:trPr>
          <w:cantSplit/>
          <w:trHeight w:val="628"/>
        </w:trPr>
        <w:tc>
          <w:tcPr>
            <w:tcW w:w="236" w:type="pct"/>
          </w:tcPr>
          <w:p w14:paraId="552B4088" w14:textId="7FCE03E2" w:rsidR="0029716B" w:rsidRPr="00D36661" w:rsidRDefault="0029716B" w:rsidP="00C97E19">
            <w:pPr>
              <w:spacing w:before="40"/>
              <w:rPr>
                <w:rFonts w:cs="Arial"/>
                <w:b/>
                <w:szCs w:val="20"/>
              </w:rPr>
            </w:pPr>
            <w:r>
              <w:rPr>
                <w:rFonts w:cs="Arial"/>
                <w:bCs/>
                <w:szCs w:val="20"/>
              </w:rPr>
              <w:t>2.1</w:t>
            </w:r>
          </w:p>
        </w:tc>
        <w:tc>
          <w:tcPr>
            <w:tcW w:w="1450" w:type="pct"/>
          </w:tcPr>
          <w:p w14:paraId="77577CD1" w14:textId="67E46696" w:rsidR="0029716B" w:rsidRPr="00D36661" w:rsidRDefault="0029716B" w:rsidP="00C97E19">
            <w:pPr>
              <w:spacing w:before="40"/>
              <w:rPr>
                <w:rFonts w:cs="Arial"/>
                <w:b/>
                <w:szCs w:val="20"/>
              </w:rPr>
            </w:pPr>
            <w:r w:rsidRPr="00981573">
              <w:rPr>
                <w:rFonts w:cs="Arial"/>
                <w:bCs/>
                <w:szCs w:val="20"/>
              </w:rPr>
              <w:t>Experience of understanding and applying emission factors.</w:t>
            </w:r>
          </w:p>
        </w:tc>
        <w:tc>
          <w:tcPr>
            <w:tcW w:w="444" w:type="pct"/>
            <w:tcBorders>
              <w:bottom w:val="single" w:sz="4" w:space="0" w:color="auto"/>
            </w:tcBorders>
          </w:tcPr>
          <w:p w14:paraId="725C4ED7" w14:textId="3A48FC9F" w:rsidR="0029716B" w:rsidRPr="00D36661" w:rsidRDefault="0029716B" w:rsidP="00C97E19">
            <w:pPr>
              <w:pStyle w:val="Default"/>
              <w:spacing w:before="40"/>
              <w:jc w:val="center"/>
              <w:rPr>
                <w:rFonts w:ascii="Arial" w:hAnsi="Arial" w:cs="Arial"/>
                <w:bCs/>
                <w:sz w:val="20"/>
                <w:szCs w:val="20"/>
              </w:rPr>
            </w:pPr>
            <w:r>
              <w:rPr>
                <w:rFonts w:ascii="Arial" w:hAnsi="Arial" w:cs="Arial"/>
                <w:bCs/>
                <w:sz w:val="20"/>
                <w:szCs w:val="20"/>
              </w:rPr>
              <w:t>3</w:t>
            </w:r>
          </w:p>
        </w:tc>
        <w:tc>
          <w:tcPr>
            <w:tcW w:w="425" w:type="pct"/>
            <w:tcBorders>
              <w:bottom w:val="single" w:sz="4" w:space="0" w:color="auto"/>
            </w:tcBorders>
          </w:tcPr>
          <w:p w14:paraId="5A49841E"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7162C229"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515E5009" w14:textId="7D4F970D" w:rsidR="0029716B" w:rsidRPr="00D36661" w:rsidRDefault="0029716B" w:rsidP="00C97E19">
            <w:pPr>
              <w:pStyle w:val="Default"/>
              <w:spacing w:before="40"/>
              <w:ind w:left="32"/>
              <w:rPr>
                <w:rFonts w:ascii="Arial" w:hAnsi="Arial" w:cs="Arial"/>
                <w:b/>
                <w:sz w:val="20"/>
                <w:szCs w:val="20"/>
              </w:rPr>
            </w:pPr>
          </w:p>
        </w:tc>
        <w:tc>
          <w:tcPr>
            <w:tcW w:w="410" w:type="pct"/>
            <w:tcBorders>
              <w:bottom w:val="single" w:sz="4" w:space="0" w:color="auto"/>
            </w:tcBorders>
          </w:tcPr>
          <w:p w14:paraId="2A313AA5"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0ECB819C" w14:textId="77777777" w:rsidR="0029716B" w:rsidRPr="00D36661" w:rsidRDefault="0029716B" w:rsidP="00C97E19">
            <w:pPr>
              <w:pStyle w:val="Default"/>
              <w:spacing w:before="40"/>
              <w:jc w:val="center"/>
              <w:rPr>
                <w:rFonts w:ascii="Arial" w:hAnsi="Arial" w:cs="Arial"/>
                <w:b/>
                <w:sz w:val="20"/>
                <w:szCs w:val="20"/>
              </w:rPr>
            </w:pPr>
          </w:p>
        </w:tc>
      </w:tr>
      <w:tr w:rsidR="003904DE" w:rsidRPr="00D36661" w14:paraId="2A2FA3E2" w14:textId="77777777" w:rsidTr="003904DE">
        <w:trPr>
          <w:cantSplit/>
          <w:trHeight w:val="628"/>
        </w:trPr>
        <w:tc>
          <w:tcPr>
            <w:tcW w:w="236" w:type="pct"/>
          </w:tcPr>
          <w:p w14:paraId="21794E3B" w14:textId="77777777" w:rsidR="003904DE" w:rsidRDefault="003904DE" w:rsidP="00C97E19">
            <w:pPr>
              <w:spacing w:before="40"/>
              <w:rPr>
                <w:rFonts w:cs="Arial"/>
                <w:bCs/>
                <w:szCs w:val="20"/>
              </w:rPr>
            </w:pPr>
          </w:p>
        </w:tc>
        <w:tc>
          <w:tcPr>
            <w:tcW w:w="1450" w:type="pct"/>
            <w:tcBorders>
              <w:right w:val="nil"/>
            </w:tcBorders>
          </w:tcPr>
          <w:p w14:paraId="45BAF7D6" w14:textId="096159A3" w:rsidR="003904DE" w:rsidRPr="005B7FF0" w:rsidRDefault="003904DE" w:rsidP="00C97E19">
            <w:pPr>
              <w:spacing w:before="40"/>
              <w:rPr>
                <w:rFonts w:cs="Arial"/>
                <w:b/>
                <w:szCs w:val="20"/>
              </w:rPr>
            </w:pPr>
            <w:r w:rsidRPr="005B7FF0">
              <w:rPr>
                <w:rFonts w:cs="Arial"/>
                <w:b/>
                <w:szCs w:val="20"/>
              </w:rPr>
              <w:t>Category 2 Total</w:t>
            </w:r>
          </w:p>
        </w:tc>
        <w:tc>
          <w:tcPr>
            <w:tcW w:w="444" w:type="pct"/>
            <w:tcBorders>
              <w:left w:val="nil"/>
              <w:right w:val="nil"/>
            </w:tcBorders>
          </w:tcPr>
          <w:p w14:paraId="30C2B4BE" w14:textId="77777777" w:rsidR="003904DE" w:rsidRDefault="003904DE" w:rsidP="00C97E19">
            <w:pPr>
              <w:pStyle w:val="Default"/>
              <w:spacing w:before="40"/>
              <w:jc w:val="center"/>
              <w:rPr>
                <w:rFonts w:ascii="Arial" w:hAnsi="Arial" w:cs="Arial"/>
                <w:bCs/>
                <w:sz w:val="20"/>
                <w:szCs w:val="20"/>
              </w:rPr>
            </w:pPr>
          </w:p>
        </w:tc>
        <w:tc>
          <w:tcPr>
            <w:tcW w:w="425" w:type="pct"/>
            <w:tcBorders>
              <w:left w:val="nil"/>
            </w:tcBorders>
          </w:tcPr>
          <w:p w14:paraId="389CBB5C" w14:textId="77777777" w:rsidR="003904DE" w:rsidRPr="00D36661" w:rsidRDefault="003904DE" w:rsidP="00C97E19">
            <w:pPr>
              <w:pStyle w:val="Default"/>
              <w:spacing w:before="40"/>
              <w:jc w:val="center"/>
              <w:rPr>
                <w:rFonts w:ascii="Arial" w:hAnsi="Arial" w:cs="Arial"/>
                <w:b/>
                <w:sz w:val="20"/>
                <w:szCs w:val="20"/>
              </w:rPr>
            </w:pPr>
          </w:p>
        </w:tc>
        <w:tc>
          <w:tcPr>
            <w:tcW w:w="558" w:type="pct"/>
            <w:vAlign w:val="center"/>
          </w:tcPr>
          <w:p w14:paraId="6FCC8632" w14:textId="5673C96F" w:rsidR="003904DE" w:rsidRPr="00D36661" w:rsidRDefault="003904DE" w:rsidP="003904DE">
            <w:pPr>
              <w:pStyle w:val="Default"/>
              <w:spacing w:before="40"/>
              <w:ind w:left="32"/>
              <w:rPr>
                <w:rFonts w:ascii="Arial" w:hAnsi="Arial" w:cs="Arial"/>
                <w:b/>
                <w:sz w:val="20"/>
                <w:szCs w:val="20"/>
              </w:rPr>
            </w:pPr>
            <w:r w:rsidRPr="00792B8D">
              <w:rPr>
                <w:rFonts w:ascii="Arial" w:hAnsi="Arial" w:cs="Arial"/>
                <w:bCs/>
                <w:sz w:val="36"/>
                <w:szCs w:val="36"/>
              </w:rPr>
              <w:t>Σ</w:t>
            </w:r>
          </w:p>
        </w:tc>
        <w:tc>
          <w:tcPr>
            <w:tcW w:w="958" w:type="pct"/>
            <w:tcBorders>
              <w:right w:val="nil"/>
            </w:tcBorders>
            <w:vAlign w:val="center"/>
          </w:tcPr>
          <w:p w14:paraId="14451AD6" w14:textId="77777777" w:rsidR="003904DE" w:rsidRPr="00D36661" w:rsidRDefault="003904DE" w:rsidP="003904DE">
            <w:pPr>
              <w:pStyle w:val="Default"/>
              <w:spacing w:before="40"/>
              <w:ind w:left="32"/>
              <w:rPr>
                <w:rFonts w:ascii="Arial" w:hAnsi="Arial" w:cs="Arial"/>
                <w:b/>
                <w:sz w:val="20"/>
                <w:szCs w:val="20"/>
              </w:rPr>
            </w:pPr>
          </w:p>
        </w:tc>
        <w:tc>
          <w:tcPr>
            <w:tcW w:w="410" w:type="pct"/>
            <w:tcBorders>
              <w:left w:val="nil"/>
            </w:tcBorders>
            <w:vAlign w:val="center"/>
          </w:tcPr>
          <w:p w14:paraId="3A234228" w14:textId="77777777" w:rsidR="003904DE" w:rsidRPr="00D36661" w:rsidRDefault="003904DE" w:rsidP="003904DE">
            <w:pPr>
              <w:pStyle w:val="Default"/>
              <w:spacing w:before="40"/>
              <w:rPr>
                <w:rFonts w:ascii="Arial" w:hAnsi="Arial" w:cs="Arial"/>
                <w:b/>
                <w:sz w:val="20"/>
                <w:szCs w:val="20"/>
              </w:rPr>
            </w:pPr>
          </w:p>
        </w:tc>
        <w:tc>
          <w:tcPr>
            <w:tcW w:w="519" w:type="pct"/>
            <w:vAlign w:val="center"/>
          </w:tcPr>
          <w:p w14:paraId="75ADDE22" w14:textId="33039A91" w:rsidR="003904DE" w:rsidRPr="00D36661" w:rsidRDefault="003904DE" w:rsidP="003904DE">
            <w:pPr>
              <w:pStyle w:val="Default"/>
              <w:spacing w:before="40"/>
              <w:rPr>
                <w:rFonts w:ascii="Arial" w:hAnsi="Arial" w:cs="Arial"/>
                <w:b/>
                <w:sz w:val="20"/>
                <w:szCs w:val="20"/>
              </w:rPr>
            </w:pPr>
            <w:r w:rsidRPr="00792B8D">
              <w:rPr>
                <w:rFonts w:ascii="Arial" w:hAnsi="Arial" w:cs="Arial"/>
                <w:bCs/>
                <w:sz w:val="36"/>
                <w:szCs w:val="36"/>
              </w:rPr>
              <w:t>Σ</w:t>
            </w:r>
          </w:p>
        </w:tc>
      </w:tr>
      <w:tr w:rsidR="00CE41BC" w:rsidRPr="00D36661" w14:paraId="1C4160B1" w14:textId="77777777" w:rsidTr="005B7FF0">
        <w:trPr>
          <w:cantSplit/>
          <w:trHeight w:val="628"/>
        </w:trPr>
        <w:tc>
          <w:tcPr>
            <w:tcW w:w="236" w:type="pct"/>
          </w:tcPr>
          <w:p w14:paraId="3AA4FD7F" w14:textId="77777777" w:rsidR="00CE41BC" w:rsidRDefault="00CE41BC" w:rsidP="00C97E19">
            <w:pPr>
              <w:spacing w:before="40"/>
              <w:rPr>
                <w:rFonts w:cs="Arial"/>
                <w:bCs/>
                <w:szCs w:val="20"/>
              </w:rPr>
            </w:pPr>
          </w:p>
        </w:tc>
        <w:tc>
          <w:tcPr>
            <w:tcW w:w="1450" w:type="pct"/>
            <w:tcBorders>
              <w:right w:val="nil"/>
            </w:tcBorders>
          </w:tcPr>
          <w:p w14:paraId="669DD6E3" w14:textId="24B65ABE" w:rsidR="00CE41BC" w:rsidRPr="005B7FF0" w:rsidRDefault="00CE41BC" w:rsidP="00C97E19">
            <w:pPr>
              <w:spacing w:before="40"/>
              <w:rPr>
                <w:rFonts w:cs="Arial"/>
                <w:b/>
                <w:szCs w:val="20"/>
              </w:rPr>
            </w:pPr>
            <w:r w:rsidRPr="005B7FF0">
              <w:rPr>
                <w:rFonts w:cs="Arial"/>
                <w:b/>
                <w:szCs w:val="20"/>
              </w:rPr>
              <w:t>Category 2 Available</w:t>
            </w:r>
          </w:p>
        </w:tc>
        <w:tc>
          <w:tcPr>
            <w:tcW w:w="444" w:type="pct"/>
            <w:tcBorders>
              <w:left w:val="nil"/>
              <w:right w:val="nil"/>
            </w:tcBorders>
          </w:tcPr>
          <w:p w14:paraId="5049B5EE" w14:textId="77777777" w:rsidR="00CE41BC" w:rsidRDefault="00CE41BC" w:rsidP="00C97E19">
            <w:pPr>
              <w:pStyle w:val="Default"/>
              <w:spacing w:before="40"/>
              <w:jc w:val="center"/>
              <w:rPr>
                <w:rFonts w:ascii="Arial" w:hAnsi="Arial" w:cs="Arial"/>
                <w:bCs/>
                <w:sz w:val="20"/>
                <w:szCs w:val="20"/>
              </w:rPr>
            </w:pPr>
          </w:p>
        </w:tc>
        <w:tc>
          <w:tcPr>
            <w:tcW w:w="425" w:type="pct"/>
            <w:tcBorders>
              <w:left w:val="nil"/>
            </w:tcBorders>
          </w:tcPr>
          <w:p w14:paraId="36D541C7" w14:textId="2D8B90BD" w:rsidR="00E34BAD" w:rsidRPr="007E0D33" w:rsidRDefault="00E34BAD" w:rsidP="007E0D33">
            <w:pPr>
              <w:tabs>
                <w:tab w:val="left" w:pos="765"/>
              </w:tabs>
            </w:pPr>
          </w:p>
        </w:tc>
        <w:tc>
          <w:tcPr>
            <w:tcW w:w="558" w:type="pct"/>
            <w:vAlign w:val="center"/>
          </w:tcPr>
          <w:p w14:paraId="2E4952B9" w14:textId="7D1F4EB3" w:rsidR="00CE41BC" w:rsidRPr="005B7FF0" w:rsidRDefault="005B7FF0" w:rsidP="005B7FF0">
            <w:pPr>
              <w:pStyle w:val="Default"/>
              <w:spacing w:before="40"/>
              <w:ind w:left="32"/>
              <w:jc w:val="center"/>
              <w:rPr>
                <w:rFonts w:ascii="Arial" w:hAnsi="Arial" w:cs="Arial"/>
                <w:bCs/>
                <w:sz w:val="20"/>
                <w:szCs w:val="20"/>
              </w:rPr>
            </w:pPr>
            <w:r w:rsidRPr="005B7FF0">
              <w:rPr>
                <w:rFonts w:ascii="Arial" w:hAnsi="Arial" w:cs="Arial"/>
                <w:bCs/>
                <w:sz w:val="20"/>
                <w:szCs w:val="20"/>
              </w:rPr>
              <w:t>30</w:t>
            </w:r>
          </w:p>
        </w:tc>
        <w:tc>
          <w:tcPr>
            <w:tcW w:w="958" w:type="pct"/>
            <w:tcBorders>
              <w:right w:val="nil"/>
            </w:tcBorders>
            <w:vAlign w:val="center"/>
          </w:tcPr>
          <w:p w14:paraId="4DF75E78" w14:textId="77777777" w:rsidR="00CE41BC" w:rsidRPr="005B7FF0" w:rsidRDefault="00CE41BC" w:rsidP="005B7FF0">
            <w:pPr>
              <w:pStyle w:val="Default"/>
              <w:spacing w:before="40"/>
              <w:ind w:left="32"/>
              <w:jc w:val="center"/>
              <w:rPr>
                <w:rFonts w:ascii="Arial" w:hAnsi="Arial" w:cs="Arial"/>
                <w:b/>
                <w:sz w:val="20"/>
                <w:szCs w:val="20"/>
              </w:rPr>
            </w:pPr>
          </w:p>
        </w:tc>
        <w:tc>
          <w:tcPr>
            <w:tcW w:w="410" w:type="pct"/>
            <w:tcBorders>
              <w:left w:val="nil"/>
            </w:tcBorders>
            <w:vAlign w:val="center"/>
          </w:tcPr>
          <w:p w14:paraId="25F00493" w14:textId="77777777" w:rsidR="00CE41BC" w:rsidRPr="005B7FF0" w:rsidRDefault="00CE41BC" w:rsidP="005B7FF0">
            <w:pPr>
              <w:pStyle w:val="Default"/>
              <w:spacing w:before="40"/>
              <w:jc w:val="center"/>
              <w:rPr>
                <w:rFonts w:ascii="Arial" w:hAnsi="Arial" w:cs="Arial"/>
                <w:b/>
                <w:sz w:val="20"/>
                <w:szCs w:val="20"/>
              </w:rPr>
            </w:pPr>
          </w:p>
        </w:tc>
        <w:tc>
          <w:tcPr>
            <w:tcW w:w="519" w:type="pct"/>
            <w:vAlign w:val="center"/>
          </w:tcPr>
          <w:p w14:paraId="03EC5339" w14:textId="6C23C41C" w:rsidR="00CE41BC" w:rsidRPr="005B7FF0" w:rsidRDefault="005B7FF0" w:rsidP="005B7FF0">
            <w:pPr>
              <w:pStyle w:val="Default"/>
              <w:spacing w:before="40"/>
              <w:jc w:val="center"/>
              <w:rPr>
                <w:rFonts w:ascii="Arial" w:hAnsi="Arial" w:cs="Arial"/>
                <w:bCs/>
                <w:sz w:val="20"/>
                <w:szCs w:val="20"/>
              </w:rPr>
            </w:pPr>
            <w:r w:rsidRPr="005B7FF0">
              <w:rPr>
                <w:rFonts w:ascii="Arial" w:hAnsi="Arial" w:cs="Arial"/>
                <w:bCs/>
                <w:sz w:val="20"/>
                <w:szCs w:val="20"/>
              </w:rPr>
              <w:t>30</w:t>
            </w:r>
          </w:p>
        </w:tc>
      </w:tr>
      <w:tr w:rsidR="00025F3F" w:rsidRPr="00F33490" w14:paraId="3328ABE3" w14:textId="27E7BEFD" w:rsidTr="00262A0C">
        <w:trPr>
          <w:cantSplit/>
          <w:trHeight w:val="403"/>
        </w:trPr>
        <w:tc>
          <w:tcPr>
            <w:tcW w:w="236" w:type="pct"/>
            <w:tcBorders>
              <w:right w:val="nil"/>
            </w:tcBorders>
            <w:shd w:val="clear" w:color="auto" w:fill="D9D9D9" w:themeFill="background1" w:themeFillShade="D9"/>
            <w:vAlign w:val="center"/>
          </w:tcPr>
          <w:p w14:paraId="5BD1F96E" w14:textId="054D2765" w:rsidR="00025F3F" w:rsidRPr="00D36661" w:rsidRDefault="00025F3F" w:rsidP="00C97E19">
            <w:pPr>
              <w:pStyle w:val="Default"/>
              <w:spacing w:before="40"/>
              <w:rPr>
                <w:rFonts w:ascii="Arial" w:hAnsi="Arial" w:cs="Arial"/>
                <w:b/>
                <w:sz w:val="20"/>
                <w:szCs w:val="20"/>
              </w:rPr>
            </w:pPr>
            <w:r>
              <w:rPr>
                <w:rFonts w:ascii="Arial" w:hAnsi="Arial" w:cs="Arial"/>
                <w:b/>
                <w:sz w:val="20"/>
                <w:szCs w:val="20"/>
              </w:rPr>
              <w:t>3</w:t>
            </w:r>
          </w:p>
        </w:tc>
        <w:tc>
          <w:tcPr>
            <w:tcW w:w="4764" w:type="pct"/>
            <w:gridSpan w:val="7"/>
            <w:shd w:val="clear" w:color="auto" w:fill="D9D9D9" w:themeFill="background1" w:themeFillShade="D9"/>
          </w:tcPr>
          <w:p w14:paraId="0096B213" w14:textId="7AE3F889" w:rsidR="007E0D33" w:rsidRPr="007E0D33" w:rsidRDefault="00025F3F" w:rsidP="00E34BAD">
            <w:pPr>
              <w:pStyle w:val="Default"/>
              <w:spacing w:before="40"/>
              <w:ind w:left="32"/>
            </w:pPr>
            <w:r w:rsidRPr="00D36661">
              <w:rPr>
                <w:rFonts w:ascii="Arial" w:hAnsi="Arial" w:cs="Arial"/>
                <w:b/>
                <w:sz w:val="20"/>
                <w:szCs w:val="20"/>
              </w:rPr>
              <w:t>FINANCIAL ANALYTICAL AND MODEL</w:t>
            </w:r>
            <w:r>
              <w:rPr>
                <w:rFonts w:ascii="Arial" w:hAnsi="Arial" w:cs="Arial"/>
                <w:b/>
                <w:sz w:val="20"/>
                <w:szCs w:val="20"/>
              </w:rPr>
              <w:t>L</w:t>
            </w:r>
            <w:r w:rsidRPr="00D36661">
              <w:rPr>
                <w:rFonts w:ascii="Arial" w:hAnsi="Arial" w:cs="Arial"/>
                <w:b/>
                <w:sz w:val="20"/>
                <w:szCs w:val="20"/>
              </w:rPr>
              <w:t>ING ABILITY</w:t>
            </w:r>
          </w:p>
        </w:tc>
      </w:tr>
      <w:tr w:rsidR="0029716B" w:rsidRPr="00D36661" w14:paraId="084012F3" w14:textId="5DCA37C7" w:rsidTr="00262A0C">
        <w:trPr>
          <w:cantSplit/>
          <w:trHeight w:val="628"/>
        </w:trPr>
        <w:tc>
          <w:tcPr>
            <w:tcW w:w="236" w:type="pct"/>
          </w:tcPr>
          <w:p w14:paraId="3A56F49D" w14:textId="4EDF79F5" w:rsidR="0029716B" w:rsidRPr="00D36661" w:rsidRDefault="0029716B" w:rsidP="00C97E19">
            <w:pPr>
              <w:spacing w:before="40"/>
              <w:rPr>
                <w:rFonts w:cs="Arial"/>
                <w:b/>
                <w:szCs w:val="20"/>
              </w:rPr>
            </w:pPr>
            <w:r>
              <w:rPr>
                <w:rFonts w:cs="Arial"/>
                <w:bCs/>
                <w:szCs w:val="20"/>
              </w:rPr>
              <w:t>3.1</w:t>
            </w:r>
          </w:p>
        </w:tc>
        <w:tc>
          <w:tcPr>
            <w:tcW w:w="1450" w:type="pct"/>
          </w:tcPr>
          <w:p w14:paraId="34F2FA03" w14:textId="6A1ED103" w:rsidR="0029716B" w:rsidRPr="00A25B8D" w:rsidRDefault="0029716B" w:rsidP="00C97E19">
            <w:pPr>
              <w:spacing w:before="40"/>
              <w:rPr>
                <w:rFonts w:cs="Arial"/>
                <w:bCs/>
                <w:szCs w:val="20"/>
              </w:rPr>
            </w:pPr>
            <w:r w:rsidRPr="00A25B8D">
              <w:rPr>
                <w:rFonts w:cs="Arial"/>
                <w:bCs/>
                <w:szCs w:val="20"/>
              </w:rPr>
              <w:t>Ability to support identified options with robust capital and operating cost estimates.</w:t>
            </w:r>
          </w:p>
        </w:tc>
        <w:tc>
          <w:tcPr>
            <w:tcW w:w="444" w:type="pct"/>
          </w:tcPr>
          <w:p w14:paraId="686E09CC" w14:textId="2FA501B4" w:rsidR="0029716B" w:rsidRPr="00D36661" w:rsidRDefault="0029716B" w:rsidP="00C97E19">
            <w:pPr>
              <w:pStyle w:val="Default"/>
              <w:spacing w:before="40"/>
              <w:jc w:val="center"/>
              <w:rPr>
                <w:rFonts w:ascii="Arial" w:hAnsi="Arial" w:cs="Arial"/>
                <w:bCs/>
                <w:sz w:val="20"/>
                <w:szCs w:val="20"/>
              </w:rPr>
            </w:pPr>
            <w:r>
              <w:rPr>
                <w:rFonts w:ascii="Arial" w:hAnsi="Arial" w:cs="Arial"/>
                <w:bCs/>
                <w:sz w:val="20"/>
                <w:szCs w:val="20"/>
              </w:rPr>
              <w:t>3</w:t>
            </w:r>
          </w:p>
        </w:tc>
        <w:tc>
          <w:tcPr>
            <w:tcW w:w="425" w:type="pct"/>
          </w:tcPr>
          <w:p w14:paraId="21A1A268" w14:textId="77777777" w:rsidR="007E0D33" w:rsidRPr="007E0D33" w:rsidRDefault="007E0D33" w:rsidP="007E0D33"/>
          <w:p w14:paraId="607AC69A" w14:textId="77777777" w:rsidR="007E0D33" w:rsidRPr="007E0D33" w:rsidRDefault="007E0D33" w:rsidP="007E0D33"/>
        </w:tc>
        <w:tc>
          <w:tcPr>
            <w:tcW w:w="558" w:type="pct"/>
          </w:tcPr>
          <w:p w14:paraId="57E1D4C5"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6121E693" w14:textId="3E3D7C99" w:rsidR="0029716B" w:rsidRPr="00D36661" w:rsidRDefault="0029716B" w:rsidP="00C97E19">
            <w:pPr>
              <w:pStyle w:val="Default"/>
              <w:spacing w:before="40"/>
              <w:ind w:left="32"/>
              <w:rPr>
                <w:rFonts w:ascii="Arial" w:hAnsi="Arial" w:cs="Arial"/>
                <w:b/>
                <w:sz w:val="20"/>
                <w:szCs w:val="20"/>
              </w:rPr>
            </w:pPr>
          </w:p>
        </w:tc>
        <w:tc>
          <w:tcPr>
            <w:tcW w:w="410" w:type="pct"/>
          </w:tcPr>
          <w:p w14:paraId="6C976D11"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31CAA7F5"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251AF2DA" w14:textId="1F02817F" w:rsidTr="00262A0C">
        <w:trPr>
          <w:cantSplit/>
          <w:trHeight w:val="628"/>
        </w:trPr>
        <w:tc>
          <w:tcPr>
            <w:tcW w:w="236" w:type="pct"/>
            <w:vAlign w:val="center"/>
          </w:tcPr>
          <w:p w14:paraId="607FECD3" w14:textId="78020569" w:rsidR="0029716B" w:rsidRDefault="0029716B" w:rsidP="00C97E19">
            <w:pPr>
              <w:spacing w:before="40"/>
              <w:rPr>
                <w:rFonts w:cs="Arial"/>
                <w:bCs/>
                <w:szCs w:val="20"/>
              </w:rPr>
            </w:pPr>
            <w:r>
              <w:rPr>
                <w:rFonts w:cs="Arial"/>
                <w:bCs/>
                <w:szCs w:val="20"/>
              </w:rPr>
              <w:lastRenderedPageBreak/>
              <w:t>3.2</w:t>
            </w:r>
          </w:p>
        </w:tc>
        <w:tc>
          <w:tcPr>
            <w:tcW w:w="1450" w:type="pct"/>
            <w:vAlign w:val="center"/>
          </w:tcPr>
          <w:p w14:paraId="26AD3398" w14:textId="00968183" w:rsidR="0029716B" w:rsidRPr="00A25B8D" w:rsidRDefault="0029716B" w:rsidP="00C97E19">
            <w:pPr>
              <w:spacing w:before="40"/>
              <w:rPr>
                <w:rFonts w:cs="Arial"/>
                <w:bCs/>
                <w:szCs w:val="20"/>
              </w:rPr>
            </w:pPr>
            <w:r w:rsidRPr="00A25B8D">
              <w:rPr>
                <w:rFonts w:cs="Arial"/>
                <w:bCs/>
                <w:szCs w:val="20"/>
              </w:rPr>
              <w:t>Skills in applying financial analysis techniques, including NPV and IRR, as a minimum.</w:t>
            </w:r>
          </w:p>
        </w:tc>
        <w:tc>
          <w:tcPr>
            <w:tcW w:w="444" w:type="pct"/>
          </w:tcPr>
          <w:p w14:paraId="5DA118FF" w14:textId="5D36CA5A" w:rsidR="0029716B" w:rsidRDefault="007E0D33" w:rsidP="00C97E19">
            <w:pPr>
              <w:pStyle w:val="Default"/>
              <w:spacing w:before="40"/>
              <w:jc w:val="center"/>
              <w:rPr>
                <w:rFonts w:ascii="Arial" w:hAnsi="Arial" w:cs="Arial"/>
                <w:bCs/>
                <w:sz w:val="20"/>
                <w:szCs w:val="20"/>
              </w:rPr>
            </w:pPr>
            <w:r>
              <w:rPr>
                <w:rFonts w:ascii="Arial" w:hAnsi="Arial" w:cs="Arial"/>
                <w:bCs/>
                <w:sz w:val="20"/>
                <w:szCs w:val="20"/>
              </w:rPr>
              <w:t>2</w:t>
            </w:r>
          </w:p>
        </w:tc>
        <w:tc>
          <w:tcPr>
            <w:tcW w:w="425" w:type="pct"/>
          </w:tcPr>
          <w:p w14:paraId="0848D31F"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76918282"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6CD7EFA0" w14:textId="0824605D" w:rsidR="0029716B" w:rsidRPr="00D36661" w:rsidRDefault="0029716B" w:rsidP="00C97E19">
            <w:pPr>
              <w:pStyle w:val="Default"/>
              <w:spacing w:before="40"/>
              <w:ind w:left="32"/>
              <w:rPr>
                <w:rFonts w:ascii="Arial" w:hAnsi="Arial" w:cs="Arial"/>
                <w:b/>
                <w:sz w:val="20"/>
                <w:szCs w:val="20"/>
              </w:rPr>
            </w:pPr>
          </w:p>
        </w:tc>
        <w:tc>
          <w:tcPr>
            <w:tcW w:w="410" w:type="pct"/>
          </w:tcPr>
          <w:p w14:paraId="3310C323"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3E2EB084"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003FAA7E" w14:textId="35CFCF5A" w:rsidTr="00262A0C">
        <w:trPr>
          <w:cantSplit/>
          <w:trHeight w:val="628"/>
        </w:trPr>
        <w:tc>
          <w:tcPr>
            <w:tcW w:w="236" w:type="pct"/>
            <w:vAlign w:val="center"/>
          </w:tcPr>
          <w:p w14:paraId="5E33D2BE" w14:textId="28F33584" w:rsidR="0029716B" w:rsidRDefault="0029716B" w:rsidP="00C97E19">
            <w:pPr>
              <w:spacing w:before="40"/>
              <w:rPr>
                <w:rFonts w:cs="Arial"/>
                <w:bCs/>
                <w:szCs w:val="20"/>
              </w:rPr>
            </w:pPr>
            <w:r>
              <w:rPr>
                <w:rFonts w:cs="Arial"/>
                <w:bCs/>
                <w:szCs w:val="20"/>
              </w:rPr>
              <w:t>3.3</w:t>
            </w:r>
          </w:p>
        </w:tc>
        <w:tc>
          <w:tcPr>
            <w:tcW w:w="1450" w:type="pct"/>
            <w:vAlign w:val="center"/>
          </w:tcPr>
          <w:p w14:paraId="0528ACFA" w14:textId="777DADD6" w:rsidR="0029716B" w:rsidRPr="00A25B8D" w:rsidRDefault="0029716B" w:rsidP="00C97E19">
            <w:pPr>
              <w:spacing w:before="40"/>
              <w:rPr>
                <w:rFonts w:cs="Arial"/>
                <w:bCs/>
                <w:szCs w:val="20"/>
              </w:rPr>
            </w:pPr>
            <w:r w:rsidRPr="00A25B8D">
              <w:rPr>
                <w:rFonts w:cs="Arial"/>
                <w:bCs/>
                <w:szCs w:val="20"/>
              </w:rPr>
              <w:t>Experience in applying financial analysis techniques, including NPV and IRR, as a minimum, in industrial and/or manufacturing contexts.</w:t>
            </w:r>
          </w:p>
        </w:tc>
        <w:tc>
          <w:tcPr>
            <w:tcW w:w="444" w:type="pct"/>
          </w:tcPr>
          <w:p w14:paraId="0480A028" w14:textId="384C3289" w:rsidR="0029716B" w:rsidRDefault="007E0D33" w:rsidP="00C97E19">
            <w:pPr>
              <w:pStyle w:val="Default"/>
              <w:spacing w:before="40"/>
              <w:jc w:val="center"/>
              <w:rPr>
                <w:rFonts w:ascii="Arial" w:hAnsi="Arial" w:cs="Arial"/>
                <w:bCs/>
                <w:sz w:val="20"/>
                <w:szCs w:val="20"/>
              </w:rPr>
            </w:pPr>
            <w:r>
              <w:rPr>
                <w:rFonts w:ascii="Arial" w:hAnsi="Arial" w:cs="Arial"/>
                <w:bCs/>
                <w:sz w:val="20"/>
                <w:szCs w:val="20"/>
              </w:rPr>
              <w:t>2</w:t>
            </w:r>
          </w:p>
        </w:tc>
        <w:tc>
          <w:tcPr>
            <w:tcW w:w="425" w:type="pct"/>
          </w:tcPr>
          <w:p w14:paraId="558CCDE3"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088803B6"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15C34F84" w14:textId="08CF01E2" w:rsidR="0029716B" w:rsidRPr="00D36661" w:rsidRDefault="0029716B" w:rsidP="00C97E19">
            <w:pPr>
              <w:pStyle w:val="Default"/>
              <w:spacing w:before="40"/>
              <w:ind w:left="32"/>
              <w:rPr>
                <w:rFonts w:ascii="Arial" w:hAnsi="Arial" w:cs="Arial"/>
                <w:b/>
                <w:sz w:val="20"/>
                <w:szCs w:val="20"/>
              </w:rPr>
            </w:pPr>
          </w:p>
        </w:tc>
        <w:tc>
          <w:tcPr>
            <w:tcW w:w="410" w:type="pct"/>
          </w:tcPr>
          <w:p w14:paraId="00CE2A76"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00527096"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4887C7DD" w14:textId="50E3AE24" w:rsidTr="00262A0C">
        <w:trPr>
          <w:cantSplit/>
          <w:trHeight w:val="628"/>
        </w:trPr>
        <w:tc>
          <w:tcPr>
            <w:tcW w:w="236" w:type="pct"/>
            <w:vAlign w:val="center"/>
          </w:tcPr>
          <w:p w14:paraId="3604C034" w14:textId="09137BB2" w:rsidR="0029716B" w:rsidRDefault="0029716B" w:rsidP="00C97E19">
            <w:pPr>
              <w:spacing w:before="40"/>
              <w:rPr>
                <w:rFonts w:cs="Arial"/>
                <w:bCs/>
                <w:szCs w:val="20"/>
              </w:rPr>
            </w:pPr>
            <w:r>
              <w:rPr>
                <w:rFonts w:cs="Arial"/>
                <w:bCs/>
                <w:szCs w:val="20"/>
              </w:rPr>
              <w:t>3.4</w:t>
            </w:r>
          </w:p>
        </w:tc>
        <w:tc>
          <w:tcPr>
            <w:tcW w:w="1450" w:type="pct"/>
            <w:vAlign w:val="center"/>
          </w:tcPr>
          <w:p w14:paraId="6F4E56A4" w14:textId="4F901AD3" w:rsidR="0029716B" w:rsidRPr="00A25B8D" w:rsidRDefault="0029716B" w:rsidP="00C97E19">
            <w:pPr>
              <w:spacing w:before="40"/>
              <w:rPr>
                <w:rFonts w:cs="Arial"/>
                <w:bCs/>
                <w:szCs w:val="20"/>
              </w:rPr>
            </w:pPr>
            <w:r w:rsidRPr="00A25B8D">
              <w:rPr>
                <w:rFonts w:cs="Arial"/>
                <w:bCs/>
                <w:szCs w:val="20"/>
              </w:rPr>
              <w:t>Skills in applying energy and carbon focused analysis techniques, such as Levelised Cost of Energy and Marginal Abatement Cost</w:t>
            </w:r>
            <w:r w:rsidR="00B74CA1">
              <w:rPr>
                <w:rFonts w:cs="Arial"/>
                <w:bCs/>
                <w:szCs w:val="20"/>
              </w:rPr>
              <w:t>.</w:t>
            </w:r>
          </w:p>
        </w:tc>
        <w:tc>
          <w:tcPr>
            <w:tcW w:w="444" w:type="pct"/>
          </w:tcPr>
          <w:p w14:paraId="2B5EC3EC" w14:textId="2976BEBD" w:rsidR="0029716B" w:rsidRDefault="007E0D33" w:rsidP="00C97E19">
            <w:pPr>
              <w:pStyle w:val="Default"/>
              <w:spacing w:before="40"/>
              <w:jc w:val="center"/>
              <w:rPr>
                <w:rFonts w:ascii="Arial" w:hAnsi="Arial" w:cs="Arial"/>
                <w:bCs/>
                <w:sz w:val="20"/>
                <w:szCs w:val="20"/>
              </w:rPr>
            </w:pPr>
            <w:r>
              <w:rPr>
                <w:rFonts w:ascii="Arial" w:hAnsi="Arial" w:cs="Arial"/>
                <w:bCs/>
                <w:sz w:val="20"/>
                <w:szCs w:val="20"/>
              </w:rPr>
              <w:t>2</w:t>
            </w:r>
          </w:p>
        </w:tc>
        <w:tc>
          <w:tcPr>
            <w:tcW w:w="425" w:type="pct"/>
          </w:tcPr>
          <w:p w14:paraId="6D8EEF67"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11F8DF96"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1F8324E0" w14:textId="6944DDAB" w:rsidR="0029716B" w:rsidRPr="00D36661" w:rsidRDefault="0029716B" w:rsidP="00C97E19">
            <w:pPr>
              <w:pStyle w:val="Default"/>
              <w:spacing w:before="40"/>
              <w:ind w:left="32"/>
              <w:rPr>
                <w:rFonts w:ascii="Arial" w:hAnsi="Arial" w:cs="Arial"/>
                <w:b/>
                <w:sz w:val="20"/>
                <w:szCs w:val="20"/>
              </w:rPr>
            </w:pPr>
          </w:p>
        </w:tc>
        <w:tc>
          <w:tcPr>
            <w:tcW w:w="410" w:type="pct"/>
          </w:tcPr>
          <w:p w14:paraId="052A72EE"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499C77D7"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233BB102" w14:textId="63E45419" w:rsidTr="003904DE">
        <w:trPr>
          <w:cantSplit/>
          <w:trHeight w:val="628"/>
        </w:trPr>
        <w:tc>
          <w:tcPr>
            <w:tcW w:w="236" w:type="pct"/>
            <w:vAlign w:val="center"/>
          </w:tcPr>
          <w:p w14:paraId="6A85FF43" w14:textId="0C291E7F" w:rsidR="0029716B" w:rsidRDefault="0029716B" w:rsidP="00C97E19">
            <w:pPr>
              <w:spacing w:before="40"/>
              <w:rPr>
                <w:rFonts w:cs="Arial"/>
                <w:bCs/>
                <w:szCs w:val="20"/>
              </w:rPr>
            </w:pPr>
            <w:r>
              <w:rPr>
                <w:rFonts w:cs="Arial"/>
                <w:bCs/>
                <w:szCs w:val="20"/>
              </w:rPr>
              <w:t>3.5</w:t>
            </w:r>
          </w:p>
        </w:tc>
        <w:tc>
          <w:tcPr>
            <w:tcW w:w="1450" w:type="pct"/>
            <w:vAlign w:val="center"/>
          </w:tcPr>
          <w:p w14:paraId="319E8ADA" w14:textId="75E7901A" w:rsidR="0029716B" w:rsidRPr="00A25B8D" w:rsidRDefault="0029716B" w:rsidP="00C97E19">
            <w:pPr>
              <w:spacing w:before="40"/>
              <w:rPr>
                <w:rFonts w:cs="Arial"/>
                <w:bCs/>
                <w:szCs w:val="20"/>
              </w:rPr>
            </w:pPr>
            <w:r w:rsidRPr="00A25B8D">
              <w:rPr>
                <w:rFonts w:cs="Arial"/>
                <w:bCs/>
                <w:szCs w:val="20"/>
              </w:rPr>
              <w:t>Experience in applying energy and carbon focused analysis techniques, such as Levelised Cost of Energy and Marginal Abatement Cost</w:t>
            </w:r>
            <w:r w:rsidR="00B74CA1">
              <w:rPr>
                <w:rFonts w:cs="Arial"/>
                <w:bCs/>
                <w:szCs w:val="20"/>
              </w:rPr>
              <w:t>.</w:t>
            </w:r>
          </w:p>
        </w:tc>
        <w:tc>
          <w:tcPr>
            <w:tcW w:w="444" w:type="pct"/>
            <w:tcBorders>
              <w:bottom w:val="single" w:sz="4" w:space="0" w:color="auto"/>
            </w:tcBorders>
          </w:tcPr>
          <w:p w14:paraId="2A419B0C" w14:textId="0E5ADE7B" w:rsidR="0029716B" w:rsidRDefault="007E0D33" w:rsidP="00C97E19">
            <w:pPr>
              <w:pStyle w:val="Default"/>
              <w:spacing w:before="40"/>
              <w:jc w:val="center"/>
              <w:rPr>
                <w:rFonts w:ascii="Arial" w:hAnsi="Arial" w:cs="Arial"/>
                <w:bCs/>
                <w:sz w:val="20"/>
                <w:szCs w:val="20"/>
              </w:rPr>
            </w:pPr>
            <w:r>
              <w:rPr>
                <w:rFonts w:ascii="Arial" w:hAnsi="Arial" w:cs="Arial"/>
                <w:bCs/>
                <w:sz w:val="20"/>
                <w:szCs w:val="20"/>
              </w:rPr>
              <w:t>2</w:t>
            </w:r>
          </w:p>
        </w:tc>
        <w:tc>
          <w:tcPr>
            <w:tcW w:w="425" w:type="pct"/>
            <w:tcBorders>
              <w:bottom w:val="single" w:sz="4" w:space="0" w:color="auto"/>
            </w:tcBorders>
          </w:tcPr>
          <w:p w14:paraId="31E5EAA2"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309DD27E"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5C67296F" w14:textId="2CFAE7DD" w:rsidR="0029716B" w:rsidRPr="00D36661" w:rsidRDefault="0029716B" w:rsidP="00C97E19">
            <w:pPr>
              <w:pStyle w:val="Default"/>
              <w:spacing w:before="40"/>
              <w:ind w:left="32"/>
              <w:rPr>
                <w:rFonts w:ascii="Arial" w:hAnsi="Arial" w:cs="Arial"/>
                <w:b/>
                <w:sz w:val="20"/>
                <w:szCs w:val="20"/>
              </w:rPr>
            </w:pPr>
          </w:p>
        </w:tc>
        <w:tc>
          <w:tcPr>
            <w:tcW w:w="410" w:type="pct"/>
            <w:tcBorders>
              <w:bottom w:val="single" w:sz="4" w:space="0" w:color="auto"/>
            </w:tcBorders>
          </w:tcPr>
          <w:p w14:paraId="7CAD6654"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497B1EF2" w14:textId="77777777" w:rsidR="0029716B" w:rsidRPr="00D36661" w:rsidRDefault="0029716B" w:rsidP="00C97E19">
            <w:pPr>
              <w:pStyle w:val="Default"/>
              <w:spacing w:before="40"/>
              <w:jc w:val="center"/>
              <w:rPr>
                <w:rFonts w:ascii="Arial" w:hAnsi="Arial" w:cs="Arial"/>
                <w:b/>
                <w:sz w:val="20"/>
                <w:szCs w:val="20"/>
              </w:rPr>
            </w:pPr>
          </w:p>
        </w:tc>
      </w:tr>
      <w:tr w:rsidR="003904DE" w:rsidRPr="00D36661" w14:paraId="449D26C1" w14:textId="77777777" w:rsidTr="003904DE">
        <w:trPr>
          <w:cantSplit/>
          <w:trHeight w:val="628"/>
        </w:trPr>
        <w:tc>
          <w:tcPr>
            <w:tcW w:w="236" w:type="pct"/>
            <w:vAlign w:val="center"/>
          </w:tcPr>
          <w:p w14:paraId="6DE31B58" w14:textId="77777777" w:rsidR="003904DE" w:rsidRDefault="003904DE" w:rsidP="00C97E19">
            <w:pPr>
              <w:spacing w:before="40"/>
              <w:rPr>
                <w:rFonts w:cs="Arial"/>
                <w:bCs/>
                <w:szCs w:val="20"/>
              </w:rPr>
            </w:pPr>
          </w:p>
        </w:tc>
        <w:tc>
          <w:tcPr>
            <w:tcW w:w="1450" w:type="pct"/>
            <w:tcBorders>
              <w:right w:val="nil"/>
            </w:tcBorders>
            <w:vAlign w:val="center"/>
          </w:tcPr>
          <w:p w14:paraId="3C9D0025" w14:textId="2333566E" w:rsidR="003904DE" w:rsidRPr="004A5B61" w:rsidRDefault="003904DE" w:rsidP="00C97E19">
            <w:pPr>
              <w:spacing w:before="40"/>
              <w:rPr>
                <w:rFonts w:cs="Arial"/>
                <w:b/>
                <w:szCs w:val="20"/>
              </w:rPr>
            </w:pPr>
            <w:r w:rsidRPr="004A5B61">
              <w:rPr>
                <w:rFonts w:cs="Arial"/>
                <w:b/>
                <w:szCs w:val="20"/>
              </w:rPr>
              <w:t>Category 3 Total</w:t>
            </w:r>
          </w:p>
        </w:tc>
        <w:tc>
          <w:tcPr>
            <w:tcW w:w="444" w:type="pct"/>
            <w:tcBorders>
              <w:left w:val="nil"/>
              <w:right w:val="nil"/>
            </w:tcBorders>
          </w:tcPr>
          <w:p w14:paraId="6E1B6AF9" w14:textId="77777777" w:rsidR="003904DE" w:rsidRDefault="003904DE" w:rsidP="00C97E19">
            <w:pPr>
              <w:pStyle w:val="Default"/>
              <w:spacing w:before="40"/>
              <w:jc w:val="center"/>
              <w:rPr>
                <w:rFonts w:ascii="Arial" w:hAnsi="Arial" w:cs="Arial"/>
                <w:bCs/>
                <w:sz w:val="20"/>
                <w:szCs w:val="20"/>
              </w:rPr>
            </w:pPr>
          </w:p>
        </w:tc>
        <w:tc>
          <w:tcPr>
            <w:tcW w:w="425" w:type="pct"/>
            <w:tcBorders>
              <w:left w:val="nil"/>
            </w:tcBorders>
          </w:tcPr>
          <w:p w14:paraId="2CE3C300" w14:textId="77777777" w:rsidR="003904DE" w:rsidRPr="00D36661" w:rsidRDefault="003904DE" w:rsidP="00C97E19">
            <w:pPr>
              <w:pStyle w:val="Default"/>
              <w:spacing w:before="40"/>
              <w:jc w:val="center"/>
              <w:rPr>
                <w:rFonts w:ascii="Arial" w:hAnsi="Arial" w:cs="Arial"/>
                <w:b/>
                <w:sz w:val="20"/>
                <w:szCs w:val="20"/>
              </w:rPr>
            </w:pPr>
          </w:p>
        </w:tc>
        <w:tc>
          <w:tcPr>
            <w:tcW w:w="558" w:type="pct"/>
            <w:vAlign w:val="center"/>
          </w:tcPr>
          <w:p w14:paraId="38BCAA3F" w14:textId="03878BB6" w:rsidR="003904DE" w:rsidRPr="00D36661" w:rsidRDefault="003904DE" w:rsidP="003904DE">
            <w:pPr>
              <w:pStyle w:val="Default"/>
              <w:spacing w:before="40"/>
              <w:ind w:left="32"/>
              <w:rPr>
                <w:rFonts w:ascii="Arial" w:hAnsi="Arial" w:cs="Arial"/>
                <w:b/>
                <w:sz w:val="20"/>
                <w:szCs w:val="20"/>
              </w:rPr>
            </w:pPr>
            <w:r w:rsidRPr="00792B8D">
              <w:rPr>
                <w:rFonts w:ascii="Arial" w:hAnsi="Arial" w:cs="Arial"/>
                <w:bCs/>
                <w:sz w:val="36"/>
                <w:szCs w:val="36"/>
              </w:rPr>
              <w:t>Σ</w:t>
            </w:r>
          </w:p>
        </w:tc>
        <w:tc>
          <w:tcPr>
            <w:tcW w:w="958" w:type="pct"/>
            <w:tcBorders>
              <w:right w:val="nil"/>
            </w:tcBorders>
            <w:vAlign w:val="center"/>
          </w:tcPr>
          <w:p w14:paraId="38DC0529" w14:textId="77777777" w:rsidR="003904DE" w:rsidRPr="00D36661" w:rsidRDefault="003904DE" w:rsidP="003904DE">
            <w:pPr>
              <w:pStyle w:val="Default"/>
              <w:spacing w:before="40"/>
              <w:ind w:left="32"/>
              <w:rPr>
                <w:rFonts w:ascii="Arial" w:hAnsi="Arial" w:cs="Arial"/>
                <w:b/>
                <w:sz w:val="20"/>
                <w:szCs w:val="20"/>
              </w:rPr>
            </w:pPr>
          </w:p>
        </w:tc>
        <w:tc>
          <w:tcPr>
            <w:tcW w:w="410" w:type="pct"/>
            <w:tcBorders>
              <w:left w:val="nil"/>
            </w:tcBorders>
            <w:vAlign w:val="center"/>
          </w:tcPr>
          <w:p w14:paraId="6BBEBA4D" w14:textId="77777777" w:rsidR="003904DE" w:rsidRPr="00D36661" w:rsidRDefault="003904DE" w:rsidP="003904DE">
            <w:pPr>
              <w:pStyle w:val="Default"/>
              <w:spacing w:before="40"/>
              <w:rPr>
                <w:rFonts w:ascii="Arial" w:hAnsi="Arial" w:cs="Arial"/>
                <w:b/>
                <w:sz w:val="20"/>
                <w:szCs w:val="20"/>
              </w:rPr>
            </w:pPr>
          </w:p>
        </w:tc>
        <w:tc>
          <w:tcPr>
            <w:tcW w:w="519" w:type="pct"/>
            <w:vAlign w:val="center"/>
          </w:tcPr>
          <w:p w14:paraId="0EFE15F6" w14:textId="02077F1E" w:rsidR="003904DE" w:rsidRPr="00D36661" w:rsidRDefault="003904DE" w:rsidP="003904DE">
            <w:pPr>
              <w:pStyle w:val="Default"/>
              <w:spacing w:before="40"/>
              <w:rPr>
                <w:rFonts w:ascii="Arial" w:hAnsi="Arial" w:cs="Arial"/>
                <w:b/>
                <w:sz w:val="20"/>
                <w:szCs w:val="20"/>
              </w:rPr>
            </w:pPr>
            <w:r w:rsidRPr="00792B8D">
              <w:rPr>
                <w:rFonts w:ascii="Arial" w:hAnsi="Arial" w:cs="Arial"/>
                <w:bCs/>
                <w:sz w:val="36"/>
                <w:szCs w:val="36"/>
              </w:rPr>
              <w:t>Σ</w:t>
            </w:r>
          </w:p>
        </w:tc>
      </w:tr>
      <w:tr w:rsidR="005B7FF0" w:rsidRPr="00D36661" w14:paraId="02BCFEC0" w14:textId="77777777" w:rsidTr="004A5B61">
        <w:trPr>
          <w:cantSplit/>
          <w:trHeight w:val="628"/>
        </w:trPr>
        <w:tc>
          <w:tcPr>
            <w:tcW w:w="236" w:type="pct"/>
            <w:vAlign w:val="center"/>
          </w:tcPr>
          <w:p w14:paraId="1B3B546F" w14:textId="77777777" w:rsidR="005B7FF0" w:rsidRDefault="005B7FF0" w:rsidP="00C97E19">
            <w:pPr>
              <w:spacing w:before="40"/>
              <w:rPr>
                <w:rFonts w:cs="Arial"/>
                <w:bCs/>
                <w:szCs w:val="20"/>
              </w:rPr>
            </w:pPr>
          </w:p>
        </w:tc>
        <w:tc>
          <w:tcPr>
            <w:tcW w:w="1450" w:type="pct"/>
            <w:tcBorders>
              <w:right w:val="nil"/>
            </w:tcBorders>
            <w:vAlign w:val="center"/>
          </w:tcPr>
          <w:p w14:paraId="4E22E437" w14:textId="0BE7AC00" w:rsidR="005B7FF0" w:rsidRPr="004A5B61" w:rsidRDefault="005B7FF0" w:rsidP="00C97E19">
            <w:pPr>
              <w:spacing w:before="40"/>
              <w:rPr>
                <w:rFonts w:cs="Arial"/>
                <w:b/>
                <w:szCs w:val="20"/>
              </w:rPr>
            </w:pPr>
            <w:r w:rsidRPr="004A5B61">
              <w:rPr>
                <w:rFonts w:cs="Arial"/>
                <w:b/>
                <w:szCs w:val="20"/>
              </w:rPr>
              <w:t>Category 3 Available</w:t>
            </w:r>
          </w:p>
        </w:tc>
        <w:tc>
          <w:tcPr>
            <w:tcW w:w="444" w:type="pct"/>
            <w:tcBorders>
              <w:left w:val="nil"/>
              <w:right w:val="nil"/>
            </w:tcBorders>
          </w:tcPr>
          <w:p w14:paraId="2B99ED2B" w14:textId="77777777" w:rsidR="005B7FF0" w:rsidRDefault="005B7FF0" w:rsidP="00C97E19">
            <w:pPr>
              <w:pStyle w:val="Default"/>
              <w:spacing w:before="40"/>
              <w:jc w:val="center"/>
              <w:rPr>
                <w:rFonts w:ascii="Arial" w:hAnsi="Arial" w:cs="Arial"/>
                <w:bCs/>
                <w:sz w:val="20"/>
                <w:szCs w:val="20"/>
              </w:rPr>
            </w:pPr>
          </w:p>
        </w:tc>
        <w:tc>
          <w:tcPr>
            <w:tcW w:w="425" w:type="pct"/>
            <w:tcBorders>
              <w:left w:val="nil"/>
            </w:tcBorders>
          </w:tcPr>
          <w:p w14:paraId="4B2C66A2" w14:textId="77777777" w:rsidR="005B7FF0" w:rsidRPr="00D36661" w:rsidRDefault="005B7FF0" w:rsidP="00C97E19">
            <w:pPr>
              <w:pStyle w:val="Default"/>
              <w:spacing w:before="40"/>
              <w:jc w:val="center"/>
              <w:rPr>
                <w:rFonts w:ascii="Arial" w:hAnsi="Arial" w:cs="Arial"/>
                <w:b/>
                <w:sz w:val="20"/>
                <w:szCs w:val="20"/>
              </w:rPr>
            </w:pPr>
          </w:p>
        </w:tc>
        <w:tc>
          <w:tcPr>
            <w:tcW w:w="558" w:type="pct"/>
            <w:vAlign w:val="center"/>
          </w:tcPr>
          <w:p w14:paraId="016A30CB" w14:textId="4EC07C2D" w:rsidR="005B7FF0" w:rsidRPr="004A5B61" w:rsidRDefault="004A5B61" w:rsidP="004A5B61">
            <w:pPr>
              <w:pStyle w:val="Default"/>
              <w:spacing w:before="40"/>
              <w:ind w:left="32"/>
              <w:jc w:val="center"/>
              <w:rPr>
                <w:rFonts w:ascii="Arial" w:hAnsi="Arial" w:cs="Arial"/>
                <w:bCs/>
                <w:sz w:val="20"/>
                <w:szCs w:val="20"/>
              </w:rPr>
            </w:pPr>
            <w:r w:rsidRPr="004A5B61">
              <w:rPr>
                <w:rFonts w:ascii="Arial" w:hAnsi="Arial" w:cs="Arial"/>
                <w:bCs/>
                <w:sz w:val="20"/>
                <w:szCs w:val="20"/>
              </w:rPr>
              <w:t>110</w:t>
            </w:r>
          </w:p>
        </w:tc>
        <w:tc>
          <w:tcPr>
            <w:tcW w:w="958" w:type="pct"/>
            <w:tcBorders>
              <w:right w:val="nil"/>
            </w:tcBorders>
            <w:vAlign w:val="center"/>
          </w:tcPr>
          <w:p w14:paraId="61DE8A5A" w14:textId="77777777" w:rsidR="005B7FF0" w:rsidRPr="004A5B61" w:rsidRDefault="005B7FF0" w:rsidP="004A5B61">
            <w:pPr>
              <w:pStyle w:val="Default"/>
              <w:spacing w:before="40"/>
              <w:ind w:left="32"/>
              <w:jc w:val="center"/>
              <w:rPr>
                <w:rFonts w:ascii="Arial" w:hAnsi="Arial" w:cs="Arial"/>
                <w:b/>
                <w:sz w:val="20"/>
                <w:szCs w:val="20"/>
              </w:rPr>
            </w:pPr>
          </w:p>
        </w:tc>
        <w:tc>
          <w:tcPr>
            <w:tcW w:w="410" w:type="pct"/>
            <w:tcBorders>
              <w:left w:val="nil"/>
            </w:tcBorders>
            <w:vAlign w:val="center"/>
          </w:tcPr>
          <w:p w14:paraId="316E77CA" w14:textId="77777777" w:rsidR="005B7FF0" w:rsidRPr="004A5B61" w:rsidRDefault="005B7FF0" w:rsidP="004A5B61">
            <w:pPr>
              <w:pStyle w:val="Default"/>
              <w:spacing w:before="40"/>
              <w:jc w:val="center"/>
              <w:rPr>
                <w:rFonts w:ascii="Arial" w:hAnsi="Arial" w:cs="Arial"/>
                <w:b/>
                <w:sz w:val="20"/>
                <w:szCs w:val="20"/>
              </w:rPr>
            </w:pPr>
          </w:p>
        </w:tc>
        <w:tc>
          <w:tcPr>
            <w:tcW w:w="519" w:type="pct"/>
            <w:vAlign w:val="center"/>
          </w:tcPr>
          <w:p w14:paraId="75F63E32" w14:textId="0A214843" w:rsidR="005B7FF0" w:rsidRPr="004A5B61" w:rsidRDefault="004A5B61" w:rsidP="004A5B61">
            <w:pPr>
              <w:pStyle w:val="Default"/>
              <w:spacing w:before="40"/>
              <w:jc w:val="center"/>
              <w:rPr>
                <w:rFonts w:ascii="Arial" w:hAnsi="Arial" w:cs="Arial"/>
                <w:bCs/>
                <w:sz w:val="20"/>
                <w:szCs w:val="20"/>
              </w:rPr>
            </w:pPr>
            <w:r w:rsidRPr="004A5B61">
              <w:rPr>
                <w:rFonts w:ascii="Arial" w:hAnsi="Arial" w:cs="Arial"/>
                <w:bCs/>
                <w:sz w:val="20"/>
                <w:szCs w:val="20"/>
              </w:rPr>
              <w:t>110</w:t>
            </w:r>
          </w:p>
        </w:tc>
      </w:tr>
    </w:tbl>
    <w:p w14:paraId="3F83A579" w14:textId="77777777" w:rsidR="003D383D" w:rsidRDefault="003D383D"/>
    <w:p w14:paraId="6AFAC887" w14:textId="63F2E3E5" w:rsidR="0075592E" w:rsidRDefault="0075592E">
      <w:r>
        <w:t xml:space="preserve">You will require </w:t>
      </w:r>
      <w:r w:rsidR="004A5B61">
        <w:t xml:space="preserve">an overall average of 75% to be successful with a </w:t>
      </w:r>
      <w:r w:rsidR="00C451B6">
        <w:t>minimum of</w:t>
      </w:r>
      <w:r w:rsidR="004A5B61">
        <w:t xml:space="preserve"> 70% required </w:t>
      </w:r>
      <w:r w:rsidR="00222683">
        <w:t>for each category.</w:t>
      </w:r>
    </w:p>
    <w:sectPr w:rsidR="0075592E" w:rsidSect="0079477F">
      <w:headerReference w:type="default" r:id="rId13"/>
      <w:footerReference w:type="default" r:id="rId14"/>
      <w:pgSz w:w="16840" w:h="11905" w:orient="landscape" w:code="9"/>
      <w:pgMar w:top="992" w:right="1701" w:bottom="992" w:left="851" w:header="720"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B9FBA" w14:textId="77777777" w:rsidR="006E7FB0" w:rsidRDefault="006E7FB0" w:rsidP="00481FAD">
      <w:pPr>
        <w:spacing w:after="0" w:line="240" w:lineRule="auto"/>
      </w:pPr>
      <w:r>
        <w:separator/>
      </w:r>
    </w:p>
  </w:endnote>
  <w:endnote w:type="continuationSeparator" w:id="0">
    <w:p w14:paraId="4956F70B" w14:textId="77777777" w:rsidR="006E7FB0" w:rsidRDefault="006E7FB0" w:rsidP="0048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TE1644B40t0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D5679" w14:textId="45226701" w:rsidR="00B0180D" w:rsidRPr="00E12EBA" w:rsidRDefault="00822000" w:rsidP="00E12EBA">
    <w:pPr>
      <w:pStyle w:val="Footer"/>
      <w:tabs>
        <w:tab w:val="clear" w:pos="4513"/>
        <w:tab w:val="clear" w:pos="9026"/>
        <w:tab w:val="center" w:pos="5103"/>
        <w:tab w:val="right" w:pos="9781"/>
      </w:tabs>
      <w:jc w:val="both"/>
    </w:pPr>
    <w:r>
      <w:rPr>
        <w:i/>
        <w:iCs/>
        <w:sz w:val="16"/>
        <w:szCs w:val="16"/>
      </w:rPr>
      <w:t>Certified PHEPR Self-assessment form</w:t>
    </w:r>
    <w:r w:rsidR="00E12EBA" w:rsidRPr="001E22A6">
      <w:rPr>
        <w:i/>
        <w:iCs/>
        <w:sz w:val="16"/>
        <w:szCs w:val="16"/>
      </w:rPr>
      <w:tab/>
    </w:r>
    <w:r w:rsidR="00540B60">
      <w:rPr>
        <w:i/>
        <w:iCs/>
        <w:sz w:val="16"/>
        <w:szCs w:val="16"/>
      </w:rPr>
      <w:t>Nov</w:t>
    </w:r>
    <w:r w:rsidR="00C47683">
      <w:rPr>
        <w:i/>
        <w:iCs/>
        <w:sz w:val="16"/>
        <w:szCs w:val="16"/>
      </w:rPr>
      <w:t xml:space="preserve"> </w:t>
    </w:r>
    <w:r w:rsidR="005279B5">
      <w:rPr>
        <w:i/>
        <w:iCs/>
        <w:sz w:val="16"/>
        <w:szCs w:val="16"/>
      </w:rPr>
      <w:t>2024</w:t>
    </w:r>
    <w:r w:rsidR="00E12EBA" w:rsidRPr="001E22A6">
      <w:rPr>
        <w:i/>
        <w:iCs/>
        <w:sz w:val="16"/>
        <w:szCs w:val="16"/>
      </w:rPr>
      <w:tab/>
      <w:t xml:space="preserve">Page </w:t>
    </w:r>
    <w:r w:rsidR="00E12EBA" w:rsidRPr="001E22A6">
      <w:rPr>
        <w:b/>
        <w:bCs/>
        <w:i/>
        <w:iCs/>
        <w:sz w:val="16"/>
        <w:szCs w:val="16"/>
      </w:rPr>
      <w:fldChar w:fldCharType="begin"/>
    </w:r>
    <w:r w:rsidR="00E12EBA" w:rsidRPr="001E22A6">
      <w:rPr>
        <w:b/>
        <w:bCs/>
        <w:i/>
        <w:iCs/>
        <w:sz w:val="16"/>
        <w:szCs w:val="16"/>
      </w:rPr>
      <w:instrText xml:space="preserve"> PAGE </w:instrText>
    </w:r>
    <w:r w:rsidR="00E12EBA" w:rsidRPr="001E22A6">
      <w:rPr>
        <w:b/>
        <w:bCs/>
        <w:i/>
        <w:iCs/>
        <w:sz w:val="16"/>
        <w:szCs w:val="16"/>
      </w:rPr>
      <w:fldChar w:fldCharType="separate"/>
    </w:r>
    <w:r w:rsidR="00E12EBA">
      <w:rPr>
        <w:b/>
        <w:bCs/>
        <w:i/>
        <w:iCs/>
        <w:sz w:val="16"/>
        <w:szCs w:val="16"/>
      </w:rPr>
      <w:t>1</w:t>
    </w:r>
    <w:r w:rsidR="00E12EBA" w:rsidRPr="001E22A6">
      <w:rPr>
        <w:b/>
        <w:bCs/>
        <w:i/>
        <w:iCs/>
        <w:sz w:val="16"/>
        <w:szCs w:val="16"/>
      </w:rPr>
      <w:fldChar w:fldCharType="end"/>
    </w:r>
    <w:r w:rsidR="00E12EBA" w:rsidRPr="001E22A6">
      <w:rPr>
        <w:i/>
        <w:iCs/>
        <w:sz w:val="16"/>
        <w:szCs w:val="16"/>
      </w:rPr>
      <w:t xml:space="preserve"> of </w:t>
    </w:r>
    <w:r w:rsidR="00E12EBA" w:rsidRPr="001E22A6">
      <w:rPr>
        <w:b/>
        <w:bCs/>
        <w:i/>
        <w:iCs/>
        <w:sz w:val="16"/>
        <w:szCs w:val="16"/>
      </w:rPr>
      <w:fldChar w:fldCharType="begin"/>
    </w:r>
    <w:r w:rsidR="00E12EBA" w:rsidRPr="001E22A6">
      <w:rPr>
        <w:b/>
        <w:bCs/>
        <w:i/>
        <w:iCs/>
        <w:sz w:val="16"/>
        <w:szCs w:val="16"/>
      </w:rPr>
      <w:instrText xml:space="preserve"> NUMPAGES  </w:instrText>
    </w:r>
    <w:r w:rsidR="00E12EBA" w:rsidRPr="001E22A6">
      <w:rPr>
        <w:b/>
        <w:bCs/>
        <w:i/>
        <w:iCs/>
        <w:sz w:val="16"/>
        <w:szCs w:val="16"/>
      </w:rPr>
      <w:fldChar w:fldCharType="separate"/>
    </w:r>
    <w:r w:rsidR="00E12EBA">
      <w:rPr>
        <w:b/>
        <w:bCs/>
        <w:i/>
        <w:iCs/>
        <w:sz w:val="16"/>
        <w:szCs w:val="16"/>
      </w:rPr>
      <w:t>5</w:t>
    </w:r>
    <w:r w:rsidR="00E12EBA" w:rsidRPr="001E22A6">
      <w:rPr>
        <w:b/>
        <w:bCs/>
        <w:i/>
        <w:i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79312" w14:textId="01804650" w:rsidR="00AD428B" w:rsidRPr="00E12EBA" w:rsidRDefault="00AD428B" w:rsidP="00AD428B">
    <w:pPr>
      <w:pStyle w:val="Footer"/>
      <w:tabs>
        <w:tab w:val="clear" w:pos="4513"/>
        <w:tab w:val="clear" w:pos="9026"/>
        <w:tab w:val="center" w:pos="7371"/>
        <w:tab w:val="right" w:pos="14288"/>
      </w:tabs>
      <w:jc w:val="both"/>
    </w:pPr>
    <w:r>
      <w:rPr>
        <w:i/>
        <w:iCs/>
        <w:sz w:val="16"/>
        <w:szCs w:val="16"/>
      </w:rPr>
      <w:t>Certified PHEPR Self-assessment form</w:t>
    </w:r>
    <w:r w:rsidRPr="001E22A6">
      <w:rPr>
        <w:i/>
        <w:iCs/>
        <w:sz w:val="16"/>
        <w:szCs w:val="16"/>
      </w:rPr>
      <w:tab/>
    </w:r>
    <w:r w:rsidR="00540B60">
      <w:rPr>
        <w:i/>
        <w:iCs/>
        <w:sz w:val="16"/>
        <w:szCs w:val="16"/>
      </w:rPr>
      <w:t>Nov</w:t>
    </w:r>
    <w:r w:rsidR="007E0D33">
      <w:rPr>
        <w:i/>
        <w:iCs/>
        <w:sz w:val="16"/>
        <w:szCs w:val="16"/>
      </w:rPr>
      <w:t xml:space="preserve"> 2024</w:t>
    </w:r>
    <w:r w:rsidRPr="001E22A6">
      <w:rPr>
        <w:i/>
        <w:iCs/>
        <w:sz w:val="16"/>
        <w:szCs w:val="16"/>
      </w:rPr>
      <w:tab/>
      <w:t xml:space="preserve">Page </w:t>
    </w:r>
    <w:r w:rsidRPr="001E22A6">
      <w:rPr>
        <w:b/>
        <w:bCs/>
        <w:i/>
        <w:iCs/>
        <w:sz w:val="16"/>
        <w:szCs w:val="16"/>
      </w:rPr>
      <w:fldChar w:fldCharType="begin"/>
    </w:r>
    <w:r w:rsidRPr="001E22A6">
      <w:rPr>
        <w:b/>
        <w:bCs/>
        <w:i/>
        <w:iCs/>
        <w:sz w:val="16"/>
        <w:szCs w:val="16"/>
      </w:rPr>
      <w:instrText xml:space="preserve"> PAGE </w:instrText>
    </w:r>
    <w:r w:rsidRPr="001E22A6">
      <w:rPr>
        <w:b/>
        <w:bCs/>
        <w:i/>
        <w:iCs/>
        <w:sz w:val="16"/>
        <w:szCs w:val="16"/>
      </w:rPr>
      <w:fldChar w:fldCharType="separate"/>
    </w:r>
    <w:r>
      <w:rPr>
        <w:b/>
        <w:bCs/>
        <w:i/>
        <w:iCs/>
        <w:sz w:val="16"/>
        <w:szCs w:val="16"/>
      </w:rPr>
      <w:t>1</w:t>
    </w:r>
    <w:r w:rsidRPr="001E22A6">
      <w:rPr>
        <w:b/>
        <w:bCs/>
        <w:i/>
        <w:iCs/>
        <w:sz w:val="16"/>
        <w:szCs w:val="16"/>
      </w:rPr>
      <w:fldChar w:fldCharType="end"/>
    </w:r>
    <w:r w:rsidRPr="001E22A6">
      <w:rPr>
        <w:i/>
        <w:iCs/>
        <w:sz w:val="16"/>
        <w:szCs w:val="16"/>
      </w:rPr>
      <w:t xml:space="preserve"> of </w:t>
    </w:r>
    <w:r w:rsidRPr="001E22A6">
      <w:rPr>
        <w:b/>
        <w:bCs/>
        <w:i/>
        <w:iCs/>
        <w:sz w:val="16"/>
        <w:szCs w:val="16"/>
      </w:rPr>
      <w:fldChar w:fldCharType="begin"/>
    </w:r>
    <w:r w:rsidRPr="001E22A6">
      <w:rPr>
        <w:b/>
        <w:bCs/>
        <w:i/>
        <w:iCs/>
        <w:sz w:val="16"/>
        <w:szCs w:val="16"/>
      </w:rPr>
      <w:instrText xml:space="preserve"> NUMPAGES  </w:instrText>
    </w:r>
    <w:r w:rsidRPr="001E22A6">
      <w:rPr>
        <w:b/>
        <w:bCs/>
        <w:i/>
        <w:iCs/>
        <w:sz w:val="16"/>
        <w:szCs w:val="16"/>
      </w:rPr>
      <w:fldChar w:fldCharType="separate"/>
    </w:r>
    <w:r>
      <w:rPr>
        <w:b/>
        <w:bCs/>
        <w:i/>
        <w:iCs/>
        <w:sz w:val="16"/>
        <w:szCs w:val="16"/>
      </w:rPr>
      <w:t>5</w:t>
    </w:r>
    <w:r w:rsidRPr="001E22A6">
      <w:rPr>
        <w:b/>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9F556" w14:textId="77777777" w:rsidR="006E7FB0" w:rsidRDefault="006E7FB0" w:rsidP="00481FAD">
      <w:pPr>
        <w:spacing w:after="0" w:line="240" w:lineRule="auto"/>
      </w:pPr>
      <w:r>
        <w:separator/>
      </w:r>
    </w:p>
  </w:footnote>
  <w:footnote w:type="continuationSeparator" w:id="0">
    <w:p w14:paraId="0EF0A540" w14:textId="77777777" w:rsidR="006E7FB0" w:rsidRDefault="006E7FB0" w:rsidP="00481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A62A8" w14:textId="6EA8B14C" w:rsidR="00826475" w:rsidRDefault="00596C97" w:rsidP="00596C97">
    <w:pPr>
      <w:pStyle w:val="Header"/>
      <w:tabs>
        <w:tab w:val="clear" w:pos="9026"/>
        <w:tab w:val="right" w:pos="9923"/>
        <w:tab w:val="right" w:pos="10059"/>
      </w:tabs>
      <w:jc w:val="center"/>
    </w:pPr>
    <w:r>
      <w:rPr>
        <w:noProof/>
      </w:rPr>
      <w:drawing>
        <wp:inline distT="0" distB="0" distL="0" distR="0" wp14:anchorId="29C8B653" wp14:editId="2A4A1B45">
          <wp:extent cx="916164" cy="839337"/>
          <wp:effectExtent l="0" t="0" r="0" b="0"/>
          <wp:docPr id="1943919891" name="Picture 194391989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919733" cy="842607"/>
                  </a:xfrm>
                  <a:prstGeom prst="rect">
                    <a:avLst/>
                  </a:prstGeom>
                </pic:spPr>
              </pic:pic>
            </a:graphicData>
          </a:graphic>
        </wp:inline>
      </w:drawing>
    </w:r>
  </w:p>
  <w:p w14:paraId="0142E075" w14:textId="77777777" w:rsidR="00D03FE3" w:rsidRDefault="00D03FE3" w:rsidP="00596C97">
    <w:pPr>
      <w:pStyle w:val="Header"/>
      <w:tabs>
        <w:tab w:val="clear" w:pos="9026"/>
        <w:tab w:val="right" w:pos="9923"/>
        <w:tab w:val="right" w:pos="10059"/>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E7E28" w14:textId="77777777" w:rsidR="00A10CDA" w:rsidRDefault="00A10CDA" w:rsidP="00A10CDA">
    <w:pPr>
      <w:pStyle w:val="Header"/>
      <w:tabs>
        <w:tab w:val="clear" w:pos="9026"/>
        <w:tab w:val="right" w:pos="9923"/>
        <w:tab w:val="right" w:pos="10059"/>
      </w:tabs>
      <w:jc w:val="right"/>
    </w:pPr>
    <w:r>
      <w:rPr>
        <w:noProof/>
      </w:rPr>
      <w:drawing>
        <wp:inline distT="0" distB="0" distL="0" distR="0" wp14:anchorId="4C6732E4" wp14:editId="1ECCA26B">
          <wp:extent cx="709200" cy="648000"/>
          <wp:effectExtent l="0" t="0" r="0" b="0"/>
          <wp:docPr id="358791169" name="Picture 35879116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709200" cy="648000"/>
                  </a:xfrm>
                  <a:prstGeom prst="rect">
                    <a:avLst/>
                  </a:prstGeom>
                </pic:spPr>
              </pic:pic>
            </a:graphicData>
          </a:graphic>
        </wp:inline>
      </w:drawing>
    </w:r>
  </w:p>
  <w:p w14:paraId="236A9F1F" w14:textId="77777777" w:rsidR="00A10CDA" w:rsidRDefault="00A10CDA" w:rsidP="00596C97">
    <w:pPr>
      <w:pStyle w:val="Header"/>
      <w:tabs>
        <w:tab w:val="clear" w:pos="9026"/>
        <w:tab w:val="right" w:pos="9923"/>
        <w:tab w:val="right" w:pos="10059"/>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57CBB" w14:textId="0CDF9880" w:rsidR="00190781" w:rsidRDefault="008E409A" w:rsidP="00190781">
    <w:pPr>
      <w:pStyle w:val="Header"/>
      <w:tabs>
        <w:tab w:val="clear" w:pos="9026"/>
        <w:tab w:val="right" w:pos="9923"/>
        <w:tab w:val="right" w:pos="10059"/>
      </w:tabs>
      <w:jc w:val="right"/>
    </w:pPr>
    <w:r>
      <w:rPr>
        <w:rFonts w:cs="Arial"/>
        <w:i/>
        <w:noProof/>
        <w:sz w:val="18"/>
        <w:szCs w:val="18"/>
      </w:rPr>
      <w:drawing>
        <wp:inline distT="0" distB="0" distL="0" distR="0" wp14:anchorId="78EA2C2E" wp14:editId="4AADDE11">
          <wp:extent cx="608400" cy="557381"/>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ergy Master.jpg"/>
                  <pic:cNvPicPr/>
                </pic:nvPicPr>
                <pic:blipFill>
                  <a:blip r:embed="rId1"/>
                  <a:stretch>
                    <a:fillRect/>
                  </a:stretch>
                </pic:blipFill>
                <pic:spPr>
                  <a:xfrm>
                    <a:off x="0" y="0"/>
                    <a:ext cx="608400" cy="557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F00B7"/>
    <w:multiLevelType w:val="hybridMultilevel"/>
    <w:tmpl w:val="FF18DFBC"/>
    <w:lvl w:ilvl="0" w:tplc="BE8808FC">
      <w:start w:val="1"/>
      <w:numFmt w:val="bullet"/>
      <w:pStyle w:val="06Bullet3"/>
      <w:lvlText w:val=""/>
      <w:lvlJc w:val="left"/>
      <w:pPr>
        <w:ind w:left="1494" w:hanging="360"/>
      </w:pPr>
      <w:rPr>
        <w:rFonts w:ascii="Wingdings 2" w:hAnsi="Wingdings 2" w:cs="Arial" w:hint="default"/>
        <w:sz w:val="20"/>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 w15:restartNumberingAfterBreak="0">
    <w:nsid w:val="18D66CD9"/>
    <w:multiLevelType w:val="multilevel"/>
    <w:tmpl w:val="FFF61E24"/>
    <w:lvl w:ilvl="0">
      <w:start w:val="1"/>
      <w:numFmt w:val="decimal"/>
      <w:pStyle w:val="01Heading1"/>
      <w:lvlText w:val="%1."/>
      <w:lvlJc w:val="left"/>
      <w:pPr>
        <w:ind w:left="720" w:hanging="360"/>
      </w:pPr>
    </w:lvl>
    <w:lvl w:ilvl="1">
      <w:start w:val="1"/>
      <w:numFmt w:val="decimal"/>
      <w:pStyle w:val="02Heading11"/>
      <w:isLgl/>
      <w:lvlText w:val="%1.%2"/>
      <w:lvlJc w:val="left"/>
      <w:pPr>
        <w:ind w:left="2974" w:hanging="705"/>
      </w:pPr>
      <w:rPr>
        <w:rFonts w:hint="default"/>
      </w:rPr>
    </w:lvl>
    <w:lvl w:ilvl="2">
      <w:start w:val="1"/>
      <w:numFmt w:val="decimal"/>
      <w:pStyle w:val="03Heading11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1364F9E"/>
    <w:multiLevelType w:val="hybridMultilevel"/>
    <w:tmpl w:val="5E50B8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2444085"/>
    <w:multiLevelType w:val="hybridMultilevel"/>
    <w:tmpl w:val="C3C60E8C"/>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26209B0"/>
    <w:multiLevelType w:val="hybridMultilevel"/>
    <w:tmpl w:val="9C8882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ED34206"/>
    <w:multiLevelType w:val="hybridMultilevel"/>
    <w:tmpl w:val="2C3EC18E"/>
    <w:lvl w:ilvl="0" w:tplc="E42065E2">
      <w:start w:val="1"/>
      <w:numFmt w:val="decimal"/>
      <w:lvlText w:val="%1."/>
      <w:lvlJc w:val="left"/>
      <w:pPr>
        <w:ind w:left="770" w:hanging="360"/>
      </w:pPr>
      <w:rPr>
        <w:rFonts w:ascii="Arial" w:hAnsi="Arial" w:cs="Arial" w:hint="default"/>
      </w:rPr>
    </w:lvl>
    <w:lvl w:ilvl="1" w:tplc="14090019" w:tentative="1">
      <w:start w:val="1"/>
      <w:numFmt w:val="lowerLetter"/>
      <w:lvlText w:val="%2."/>
      <w:lvlJc w:val="left"/>
      <w:pPr>
        <w:ind w:left="1490" w:hanging="360"/>
      </w:pPr>
    </w:lvl>
    <w:lvl w:ilvl="2" w:tplc="1409001B" w:tentative="1">
      <w:start w:val="1"/>
      <w:numFmt w:val="lowerRoman"/>
      <w:lvlText w:val="%3."/>
      <w:lvlJc w:val="right"/>
      <w:pPr>
        <w:ind w:left="2210" w:hanging="180"/>
      </w:pPr>
    </w:lvl>
    <w:lvl w:ilvl="3" w:tplc="1409000F" w:tentative="1">
      <w:start w:val="1"/>
      <w:numFmt w:val="decimal"/>
      <w:lvlText w:val="%4."/>
      <w:lvlJc w:val="left"/>
      <w:pPr>
        <w:ind w:left="2930" w:hanging="360"/>
      </w:pPr>
    </w:lvl>
    <w:lvl w:ilvl="4" w:tplc="14090019" w:tentative="1">
      <w:start w:val="1"/>
      <w:numFmt w:val="lowerLetter"/>
      <w:lvlText w:val="%5."/>
      <w:lvlJc w:val="left"/>
      <w:pPr>
        <w:ind w:left="3650" w:hanging="360"/>
      </w:pPr>
    </w:lvl>
    <w:lvl w:ilvl="5" w:tplc="1409001B" w:tentative="1">
      <w:start w:val="1"/>
      <w:numFmt w:val="lowerRoman"/>
      <w:lvlText w:val="%6."/>
      <w:lvlJc w:val="right"/>
      <w:pPr>
        <w:ind w:left="4370" w:hanging="180"/>
      </w:pPr>
    </w:lvl>
    <w:lvl w:ilvl="6" w:tplc="1409000F" w:tentative="1">
      <w:start w:val="1"/>
      <w:numFmt w:val="decimal"/>
      <w:lvlText w:val="%7."/>
      <w:lvlJc w:val="left"/>
      <w:pPr>
        <w:ind w:left="5090" w:hanging="360"/>
      </w:pPr>
    </w:lvl>
    <w:lvl w:ilvl="7" w:tplc="14090019" w:tentative="1">
      <w:start w:val="1"/>
      <w:numFmt w:val="lowerLetter"/>
      <w:lvlText w:val="%8."/>
      <w:lvlJc w:val="left"/>
      <w:pPr>
        <w:ind w:left="5810" w:hanging="360"/>
      </w:pPr>
    </w:lvl>
    <w:lvl w:ilvl="8" w:tplc="1409001B" w:tentative="1">
      <w:start w:val="1"/>
      <w:numFmt w:val="lowerRoman"/>
      <w:lvlText w:val="%9."/>
      <w:lvlJc w:val="right"/>
      <w:pPr>
        <w:ind w:left="6530" w:hanging="180"/>
      </w:pPr>
    </w:lvl>
  </w:abstractNum>
  <w:abstractNum w:abstractNumId="6" w15:restartNumberingAfterBreak="0">
    <w:nsid w:val="4FF36226"/>
    <w:multiLevelType w:val="hybridMultilevel"/>
    <w:tmpl w:val="1F1A6A2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115255F"/>
    <w:multiLevelType w:val="hybridMultilevel"/>
    <w:tmpl w:val="B86ECE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2C27108"/>
    <w:multiLevelType w:val="hybridMultilevel"/>
    <w:tmpl w:val="FD56834A"/>
    <w:lvl w:ilvl="0" w:tplc="1409000F">
      <w:start w:val="1"/>
      <w:numFmt w:val="decimal"/>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9" w15:restartNumberingAfterBreak="0">
    <w:nsid w:val="680E34B2"/>
    <w:multiLevelType w:val="hybridMultilevel"/>
    <w:tmpl w:val="93AEF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911AC9"/>
    <w:multiLevelType w:val="hybridMultilevel"/>
    <w:tmpl w:val="16AAF034"/>
    <w:lvl w:ilvl="0" w:tplc="14090017">
      <w:start w:val="1"/>
      <w:numFmt w:val="lowerLetter"/>
      <w:lvlText w:val="%1)"/>
      <w:lvlJc w:val="left"/>
      <w:pPr>
        <w:ind w:left="830" w:hanging="360"/>
      </w:pPr>
      <w:rPr>
        <w:rFonts w:hint="default"/>
      </w:rPr>
    </w:lvl>
    <w:lvl w:ilvl="1" w:tplc="FFFFFFFF" w:tentative="1">
      <w:start w:val="1"/>
      <w:numFmt w:val="bullet"/>
      <w:lvlText w:val="o"/>
      <w:lvlJc w:val="left"/>
      <w:pPr>
        <w:ind w:left="1550" w:hanging="360"/>
      </w:pPr>
      <w:rPr>
        <w:rFonts w:ascii="Courier New" w:hAnsi="Courier New" w:cs="Courier New" w:hint="default"/>
      </w:rPr>
    </w:lvl>
    <w:lvl w:ilvl="2" w:tplc="FFFFFFFF" w:tentative="1">
      <w:start w:val="1"/>
      <w:numFmt w:val="bullet"/>
      <w:lvlText w:val=""/>
      <w:lvlJc w:val="left"/>
      <w:pPr>
        <w:ind w:left="2270" w:hanging="360"/>
      </w:pPr>
      <w:rPr>
        <w:rFonts w:ascii="Wingdings" w:hAnsi="Wingdings" w:hint="default"/>
      </w:rPr>
    </w:lvl>
    <w:lvl w:ilvl="3" w:tplc="FFFFFFFF" w:tentative="1">
      <w:start w:val="1"/>
      <w:numFmt w:val="bullet"/>
      <w:lvlText w:val=""/>
      <w:lvlJc w:val="left"/>
      <w:pPr>
        <w:ind w:left="2990" w:hanging="360"/>
      </w:pPr>
      <w:rPr>
        <w:rFonts w:ascii="Symbol" w:hAnsi="Symbol" w:hint="default"/>
      </w:rPr>
    </w:lvl>
    <w:lvl w:ilvl="4" w:tplc="FFFFFFFF" w:tentative="1">
      <w:start w:val="1"/>
      <w:numFmt w:val="bullet"/>
      <w:lvlText w:val="o"/>
      <w:lvlJc w:val="left"/>
      <w:pPr>
        <w:ind w:left="3710" w:hanging="360"/>
      </w:pPr>
      <w:rPr>
        <w:rFonts w:ascii="Courier New" w:hAnsi="Courier New" w:cs="Courier New" w:hint="default"/>
      </w:rPr>
    </w:lvl>
    <w:lvl w:ilvl="5" w:tplc="FFFFFFFF" w:tentative="1">
      <w:start w:val="1"/>
      <w:numFmt w:val="bullet"/>
      <w:lvlText w:val=""/>
      <w:lvlJc w:val="left"/>
      <w:pPr>
        <w:ind w:left="4430" w:hanging="360"/>
      </w:pPr>
      <w:rPr>
        <w:rFonts w:ascii="Wingdings" w:hAnsi="Wingdings" w:hint="default"/>
      </w:rPr>
    </w:lvl>
    <w:lvl w:ilvl="6" w:tplc="FFFFFFFF" w:tentative="1">
      <w:start w:val="1"/>
      <w:numFmt w:val="bullet"/>
      <w:lvlText w:val=""/>
      <w:lvlJc w:val="left"/>
      <w:pPr>
        <w:ind w:left="5150" w:hanging="360"/>
      </w:pPr>
      <w:rPr>
        <w:rFonts w:ascii="Symbol" w:hAnsi="Symbol" w:hint="default"/>
      </w:rPr>
    </w:lvl>
    <w:lvl w:ilvl="7" w:tplc="FFFFFFFF" w:tentative="1">
      <w:start w:val="1"/>
      <w:numFmt w:val="bullet"/>
      <w:lvlText w:val="o"/>
      <w:lvlJc w:val="left"/>
      <w:pPr>
        <w:ind w:left="5870" w:hanging="360"/>
      </w:pPr>
      <w:rPr>
        <w:rFonts w:ascii="Courier New" w:hAnsi="Courier New" w:cs="Courier New" w:hint="default"/>
      </w:rPr>
    </w:lvl>
    <w:lvl w:ilvl="8" w:tplc="FFFFFFFF" w:tentative="1">
      <w:start w:val="1"/>
      <w:numFmt w:val="bullet"/>
      <w:lvlText w:val=""/>
      <w:lvlJc w:val="left"/>
      <w:pPr>
        <w:ind w:left="6590" w:hanging="360"/>
      </w:pPr>
      <w:rPr>
        <w:rFonts w:ascii="Wingdings" w:hAnsi="Wingdings" w:hint="default"/>
      </w:rPr>
    </w:lvl>
  </w:abstractNum>
  <w:num w:numId="1" w16cid:durableId="1719893808">
    <w:abstractNumId w:val="9"/>
  </w:num>
  <w:num w:numId="2" w16cid:durableId="620919825">
    <w:abstractNumId w:val="3"/>
  </w:num>
  <w:num w:numId="3" w16cid:durableId="405952856">
    <w:abstractNumId w:val="2"/>
  </w:num>
  <w:num w:numId="4" w16cid:durableId="1861620804">
    <w:abstractNumId w:val="6"/>
  </w:num>
  <w:num w:numId="5" w16cid:durableId="801584302">
    <w:abstractNumId w:val="4"/>
  </w:num>
  <w:num w:numId="6" w16cid:durableId="748894081">
    <w:abstractNumId w:val="10"/>
  </w:num>
  <w:num w:numId="7" w16cid:durableId="413283278">
    <w:abstractNumId w:val="7"/>
  </w:num>
  <w:num w:numId="8" w16cid:durableId="1488548791">
    <w:abstractNumId w:val="5"/>
  </w:num>
  <w:num w:numId="9" w16cid:durableId="653607985">
    <w:abstractNumId w:val="8"/>
  </w:num>
  <w:num w:numId="10" w16cid:durableId="619729279">
    <w:abstractNumId w:val="0"/>
  </w:num>
  <w:num w:numId="11" w16cid:durableId="1387028764">
    <w:abstractNumId w:val="0"/>
  </w:num>
  <w:num w:numId="12" w16cid:durableId="1910649315">
    <w:abstractNumId w:val="1"/>
  </w:num>
  <w:num w:numId="13" w16cid:durableId="662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attachedTemplate r:id="rId1"/>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ABE"/>
    <w:rsid w:val="00015AE4"/>
    <w:rsid w:val="000203D4"/>
    <w:rsid w:val="00025F3F"/>
    <w:rsid w:val="000310BB"/>
    <w:rsid w:val="00031B52"/>
    <w:rsid w:val="0004078C"/>
    <w:rsid w:val="0004477D"/>
    <w:rsid w:val="000512BA"/>
    <w:rsid w:val="000620C9"/>
    <w:rsid w:val="00063E92"/>
    <w:rsid w:val="00075E71"/>
    <w:rsid w:val="00077538"/>
    <w:rsid w:val="00080665"/>
    <w:rsid w:val="000833AB"/>
    <w:rsid w:val="000A076D"/>
    <w:rsid w:val="000A2301"/>
    <w:rsid w:val="000B686F"/>
    <w:rsid w:val="000C295E"/>
    <w:rsid w:val="000C5AAB"/>
    <w:rsid w:val="000D295E"/>
    <w:rsid w:val="000E0424"/>
    <w:rsid w:val="000E3F53"/>
    <w:rsid w:val="000E526F"/>
    <w:rsid w:val="000F2F09"/>
    <w:rsid w:val="000F5304"/>
    <w:rsid w:val="00103CE9"/>
    <w:rsid w:val="001045F1"/>
    <w:rsid w:val="00112B03"/>
    <w:rsid w:val="00115A0B"/>
    <w:rsid w:val="00116CFF"/>
    <w:rsid w:val="00122756"/>
    <w:rsid w:val="0012303B"/>
    <w:rsid w:val="00126BA2"/>
    <w:rsid w:val="001352FA"/>
    <w:rsid w:val="00147B6A"/>
    <w:rsid w:val="0015316B"/>
    <w:rsid w:val="00154FA2"/>
    <w:rsid w:val="001673B7"/>
    <w:rsid w:val="0017004B"/>
    <w:rsid w:val="00170C3F"/>
    <w:rsid w:val="0017688D"/>
    <w:rsid w:val="00176F1C"/>
    <w:rsid w:val="001771A0"/>
    <w:rsid w:val="00183664"/>
    <w:rsid w:val="00186168"/>
    <w:rsid w:val="00190781"/>
    <w:rsid w:val="00194041"/>
    <w:rsid w:val="00194BBB"/>
    <w:rsid w:val="001A6FEF"/>
    <w:rsid w:val="001A7807"/>
    <w:rsid w:val="001B015E"/>
    <w:rsid w:val="001C08D9"/>
    <w:rsid w:val="001C28D8"/>
    <w:rsid w:val="001C28F5"/>
    <w:rsid w:val="001C2D0B"/>
    <w:rsid w:val="001C7299"/>
    <w:rsid w:val="001C78CD"/>
    <w:rsid w:val="001D4A30"/>
    <w:rsid w:val="001D4C3B"/>
    <w:rsid w:val="001D4EAE"/>
    <w:rsid w:val="001D5E6D"/>
    <w:rsid w:val="001F2DFE"/>
    <w:rsid w:val="00211438"/>
    <w:rsid w:val="0021248A"/>
    <w:rsid w:val="00213E86"/>
    <w:rsid w:val="00222683"/>
    <w:rsid w:val="00222C43"/>
    <w:rsid w:val="0023074B"/>
    <w:rsid w:val="00234692"/>
    <w:rsid w:val="00243F63"/>
    <w:rsid w:val="00251408"/>
    <w:rsid w:val="00251DED"/>
    <w:rsid w:val="0025466B"/>
    <w:rsid w:val="00256D6B"/>
    <w:rsid w:val="002618B2"/>
    <w:rsid w:val="00261F60"/>
    <w:rsid w:val="00262A0C"/>
    <w:rsid w:val="0026325A"/>
    <w:rsid w:val="00263B4E"/>
    <w:rsid w:val="00275645"/>
    <w:rsid w:val="002763B5"/>
    <w:rsid w:val="00276ABC"/>
    <w:rsid w:val="00281F88"/>
    <w:rsid w:val="002833AD"/>
    <w:rsid w:val="0029716B"/>
    <w:rsid w:val="002A05CD"/>
    <w:rsid w:val="002B49B6"/>
    <w:rsid w:val="002B72B6"/>
    <w:rsid w:val="002B7EBD"/>
    <w:rsid w:val="002C324D"/>
    <w:rsid w:val="002C35EB"/>
    <w:rsid w:val="002C3675"/>
    <w:rsid w:val="002D3D75"/>
    <w:rsid w:val="002E268F"/>
    <w:rsid w:val="002E2BA3"/>
    <w:rsid w:val="002E78B6"/>
    <w:rsid w:val="002F33B3"/>
    <w:rsid w:val="002F3764"/>
    <w:rsid w:val="002F4625"/>
    <w:rsid w:val="00302153"/>
    <w:rsid w:val="00320876"/>
    <w:rsid w:val="00320FF4"/>
    <w:rsid w:val="003553E1"/>
    <w:rsid w:val="0035645F"/>
    <w:rsid w:val="0037642A"/>
    <w:rsid w:val="00382B60"/>
    <w:rsid w:val="00383336"/>
    <w:rsid w:val="00384E33"/>
    <w:rsid w:val="003904DE"/>
    <w:rsid w:val="003906CE"/>
    <w:rsid w:val="003C2AFE"/>
    <w:rsid w:val="003C3DE2"/>
    <w:rsid w:val="003C45D8"/>
    <w:rsid w:val="003C4B71"/>
    <w:rsid w:val="003D2308"/>
    <w:rsid w:val="003D383D"/>
    <w:rsid w:val="003D39BC"/>
    <w:rsid w:val="003E00B7"/>
    <w:rsid w:val="003E065E"/>
    <w:rsid w:val="003E0740"/>
    <w:rsid w:val="003F30B8"/>
    <w:rsid w:val="003F79CC"/>
    <w:rsid w:val="00411436"/>
    <w:rsid w:val="004239C1"/>
    <w:rsid w:val="004255DD"/>
    <w:rsid w:val="004306B7"/>
    <w:rsid w:val="00432618"/>
    <w:rsid w:val="00432CC8"/>
    <w:rsid w:val="004431B7"/>
    <w:rsid w:val="004565D6"/>
    <w:rsid w:val="00456DA4"/>
    <w:rsid w:val="00472751"/>
    <w:rsid w:val="00472DE1"/>
    <w:rsid w:val="00474B82"/>
    <w:rsid w:val="004773BD"/>
    <w:rsid w:val="00481FAD"/>
    <w:rsid w:val="004911F9"/>
    <w:rsid w:val="00491A20"/>
    <w:rsid w:val="0049257E"/>
    <w:rsid w:val="00494C5E"/>
    <w:rsid w:val="004977AB"/>
    <w:rsid w:val="004A0861"/>
    <w:rsid w:val="004A1D7E"/>
    <w:rsid w:val="004A29FE"/>
    <w:rsid w:val="004A4BA1"/>
    <w:rsid w:val="004A5B61"/>
    <w:rsid w:val="004A6AF0"/>
    <w:rsid w:val="004B07EC"/>
    <w:rsid w:val="004B3B3D"/>
    <w:rsid w:val="004B4AB4"/>
    <w:rsid w:val="004C4CFB"/>
    <w:rsid w:val="004C63EC"/>
    <w:rsid w:val="004C673E"/>
    <w:rsid w:val="004D5DD4"/>
    <w:rsid w:val="004E220F"/>
    <w:rsid w:val="004E3043"/>
    <w:rsid w:val="004E782C"/>
    <w:rsid w:val="005044A6"/>
    <w:rsid w:val="00504D2A"/>
    <w:rsid w:val="00514C33"/>
    <w:rsid w:val="0052011A"/>
    <w:rsid w:val="00522827"/>
    <w:rsid w:val="00522A0E"/>
    <w:rsid w:val="005279B5"/>
    <w:rsid w:val="00540B60"/>
    <w:rsid w:val="00544097"/>
    <w:rsid w:val="005446A9"/>
    <w:rsid w:val="0055397A"/>
    <w:rsid w:val="00560296"/>
    <w:rsid w:val="005628CA"/>
    <w:rsid w:val="005677EB"/>
    <w:rsid w:val="00574EF3"/>
    <w:rsid w:val="005903B0"/>
    <w:rsid w:val="00590756"/>
    <w:rsid w:val="00596031"/>
    <w:rsid w:val="0059662D"/>
    <w:rsid w:val="00596C97"/>
    <w:rsid w:val="005A7229"/>
    <w:rsid w:val="005A7B20"/>
    <w:rsid w:val="005B12AD"/>
    <w:rsid w:val="005B28C3"/>
    <w:rsid w:val="005B7FF0"/>
    <w:rsid w:val="005C10A9"/>
    <w:rsid w:val="005C5EA3"/>
    <w:rsid w:val="005D046B"/>
    <w:rsid w:val="005D062E"/>
    <w:rsid w:val="005D1FF3"/>
    <w:rsid w:val="005E1590"/>
    <w:rsid w:val="005E3593"/>
    <w:rsid w:val="005F23D3"/>
    <w:rsid w:val="005F3DB9"/>
    <w:rsid w:val="00602F2E"/>
    <w:rsid w:val="006040F8"/>
    <w:rsid w:val="00604360"/>
    <w:rsid w:val="00606065"/>
    <w:rsid w:val="0061460F"/>
    <w:rsid w:val="00620247"/>
    <w:rsid w:val="00621ABE"/>
    <w:rsid w:val="0062296B"/>
    <w:rsid w:val="0063080E"/>
    <w:rsid w:val="006325C0"/>
    <w:rsid w:val="00646028"/>
    <w:rsid w:val="006518E7"/>
    <w:rsid w:val="00653FA4"/>
    <w:rsid w:val="00654C2F"/>
    <w:rsid w:val="006615FA"/>
    <w:rsid w:val="00663D0A"/>
    <w:rsid w:val="00666518"/>
    <w:rsid w:val="006667B5"/>
    <w:rsid w:val="00666E26"/>
    <w:rsid w:val="00676BD0"/>
    <w:rsid w:val="0067725D"/>
    <w:rsid w:val="006821D1"/>
    <w:rsid w:val="006852F0"/>
    <w:rsid w:val="00690871"/>
    <w:rsid w:val="00690924"/>
    <w:rsid w:val="00695BEF"/>
    <w:rsid w:val="006A55AD"/>
    <w:rsid w:val="006C0464"/>
    <w:rsid w:val="006C4125"/>
    <w:rsid w:val="006D47DB"/>
    <w:rsid w:val="006E11E6"/>
    <w:rsid w:val="006E1697"/>
    <w:rsid w:val="006E38FE"/>
    <w:rsid w:val="006E4757"/>
    <w:rsid w:val="006E54FA"/>
    <w:rsid w:val="006E7FB0"/>
    <w:rsid w:val="006F0B83"/>
    <w:rsid w:val="006F4FBB"/>
    <w:rsid w:val="006F7FF5"/>
    <w:rsid w:val="00723BA8"/>
    <w:rsid w:val="007249D3"/>
    <w:rsid w:val="007250E4"/>
    <w:rsid w:val="007414F9"/>
    <w:rsid w:val="007468CA"/>
    <w:rsid w:val="00751763"/>
    <w:rsid w:val="0075592E"/>
    <w:rsid w:val="007733A5"/>
    <w:rsid w:val="00775CD8"/>
    <w:rsid w:val="00780ACF"/>
    <w:rsid w:val="00785017"/>
    <w:rsid w:val="00792B8D"/>
    <w:rsid w:val="00793990"/>
    <w:rsid w:val="0079477F"/>
    <w:rsid w:val="00796C8C"/>
    <w:rsid w:val="007A3620"/>
    <w:rsid w:val="007A4FF6"/>
    <w:rsid w:val="007A7970"/>
    <w:rsid w:val="007C4284"/>
    <w:rsid w:val="007C6088"/>
    <w:rsid w:val="007C6A29"/>
    <w:rsid w:val="007C75BA"/>
    <w:rsid w:val="007C7F2A"/>
    <w:rsid w:val="007D2465"/>
    <w:rsid w:val="007E0D33"/>
    <w:rsid w:val="007E13CC"/>
    <w:rsid w:val="007F3181"/>
    <w:rsid w:val="00822000"/>
    <w:rsid w:val="00823005"/>
    <w:rsid w:val="00826475"/>
    <w:rsid w:val="0083687E"/>
    <w:rsid w:val="00840193"/>
    <w:rsid w:val="008414EC"/>
    <w:rsid w:val="0084166F"/>
    <w:rsid w:val="00842F86"/>
    <w:rsid w:val="00846AAD"/>
    <w:rsid w:val="00850210"/>
    <w:rsid w:val="0087237A"/>
    <w:rsid w:val="00883935"/>
    <w:rsid w:val="0088463A"/>
    <w:rsid w:val="008863E2"/>
    <w:rsid w:val="008B325F"/>
    <w:rsid w:val="008B342A"/>
    <w:rsid w:val="008C24D7"/>
    <w:rsid w:val="008C6572"/>
    <w:rsid w:val="008D1DA0"/>
    <w:rsid w:val="008D38F9"/>
    <w:rsid w:val="008D5AA4"/>
    <w:rsid w:val="008D702A"/>
    <w:rsid w:val="008E0F08"/>
    <w:rsid w:val="008E36EC"/>
    <w:rsid w:val="008E409A"/>
    <w:rsid w:val="008E43AD"/>
    <w:rsid w:val="0090409A"/>
    <w:rsid w:val="00907B4C"/>
    <w:rsid w:val="009162BC"/>
    <w:rsid w:val="009164B7"/>
    <w:rsid w:val="009174B3"/>
    <w:rsid w:val="009321EB"/>
    <w:rsid w:val="00936EBA"/>
    <w:rsid w:val="0094162C"/>
    <w:rsid w:val="00944FFD"/>
    <w:rsid w:val="00945CF3"/>
    <w:rsid w:val="009534C9"/>
    <w:rsid w:val="009535EC"/>
    <w:rsid w:val="00972D3C"/>
    <w:rsid w:val="00974387"/>
    <w:rsid w:val="00977F32"/>
    <w:rsid w:val="00981573"/>
    <w:rsid w:val="009926B6"/>
    <w:rsid w:val="009A07DB"/>
    <w:rsid w:val="009A4578"/>
    <w:rsid w:val="009A5ACA"/>
    <w:rsid w:val="009B777B"/>
    <w:rsid w:val="009C13B4"/>
    <w:rsid w:val="009C1AC8"/>
    <w:rsid w:val="009D505F"/>
    <w:rsid w:val="009D6022"/>
    <w:rsid w:val="009E00AD"/>
    <w:rsid w:val="009F4C2C"/>
    <w:rsid w:val="00A00EE2"/>
    <w:rsid w:val="00A01659"/>
    <w:rsid w:val="00A01775"/>
    <w:rsid w:val="00A03E2C"/>
    <w:rsid w:val="00A05AB7"/>
    <w:rsid w:val="00A05E5A"/>
    <w:rsid w:val="00A07F30"/>
    <w:rsid w:val="00A10CDA"/>
    <w:rsid w:val="00A16ADF"/>
    <w:rsid w:val="00A2094E"/>
    <w:rsid w:val="00A24088"/>
    <w:rsid w:val="00A25B8D"/>
    <w:rsid w:val="00A26260"/>
    <w:rsid w:val="00A379DC"/>
    <w:rsid w:val="00A40C4B"/>
    <w:rsid w:val="00A42FD1"/>
    <w:rsid w:val="00A464EA"/>
    <w:rsid w:val="00A537D9"/>
    <w:rsid w:val="00A547FB"/>
    <w:rsid w:val="00A620F0"/>
    <w:rsid w:val="00A62716"/>
    <w:rsid w:val="00A64E7C"/>
    <w:rsid w:val="00A71A93"/>
    <w:rsid w:val="00A73DA0"/>
    <w:rsid w:val="00A8158E"/>
    <w:rsid w:val="00A84F7E"/>
    <w:rsid w:val="00A9099C"/>
    <w:rsid w:val="00A93A98"/>
    <w:rsid w:val="00AA1D4B"/>
    <w:rsid w:val="00AB3396"/>
    <w:rsid w:val="00AC21E3"/>
    <w:rsid w:val="00AC26AA"/>
    <w:rsid w:val="00AC57EB"/>
    <w:rsid w:val="00AD428B"/>
    <w:rsid w:val="00AF2D3D"/>
    <w:rsid w:val="00B0180D"/>
    <w:rsid w:val="00B01A3B"/>
    <w:rsid w:val="00B01B85"/>
    <w:rsid w:val="00B0742E"/>
    <w:rsid w:val="00B07D8D"/>
    <w:rsid w:val="00B27D17"/>
    <w:rsid w:val="00B30D8D"/>
    <w:rsid w:val="00B41082"/>
    <w:rsid w:val="00B45AF3"/>
    <w:rsid w:val="00B5381D"/>
    <w:rsid w:val="00B5542D"/>
    <w:rsid w:val="00B610BA"/>
    <w:rsid w:val="00B61C47"/>
    <w:rsid w:val="00B646B3"/>
    <w:rsid w:val="00B6490B"/>
    <w:rsid w:val="00B74CA1"/>
    <w:rsid w:val="00B77FDB"/>
    <w:rsid w:val="00B85F5F"/>
    <w:rsid w:val="00B95843"/>
    <w:rsid w:val="00BA6190"/>
    <w:rsid w:val="00BB0DB0"/>
    <w:rsid w:val="00BC1558"/>
    <w:rsid w:val="00BD6CE1"/>
    <w:rsid w:val="00BE4677"/>
    <w:rsid w:val="00C155A1"/>
    <w:rsid w:val="00C2042F"/>
    <w:rsid w:val="00C20499"/>
    <w:rsid w:val="00C2274E"/>
    <w:rsid w:val="00C233AE"/>
    <w:rsid w:val="00C26DE2"/>
    <w:rsid w:val="00C32F71"/>
    <w:rsid w:val="00C451B6"/>
    <w:rsid w:val="00C47683"/>
    <w:rsid w:val="00C50D7F"/>
    <w:rsid w:val="00C56E65"/>
    <w:rsid w:val="00C61DAB"/>
    <w:rsid w:val="00C64EBC"/>
    <w:rsid w:val="00C75792"/>
    <w:rsid w:val="00C76E13"/>
    <w:rsid w:val="00C77F55"/>
    <w:rsid w:val="00C870D9"/>
    <w:rsid w:val="00C8745E"/>
    <w:rsid w:val="00C907DD"/>
    <w:rsid w:val="00C97E19"/>
    <w:rsid w:val="00CA0FD4"/>
    <w:rsid w:val="00CA7E24"/>
    <w:rsid w:val="00CA7EE1"/>
    <w:rsid w:val="00CB5E02"/>
    <w:rsid w:val="00CC1472"/>
    <w:rsid w:val="00CC4C66"/>
    <w:rsid w:val="00CC6ADB"/>
    <w:rsid w:val="00CC794C"/>
    <w:rsid w:val="00CE41BC"/>
    <w:rsid w:val="00CE4296"/>
    <w:rsid w:val="00CF2DE1"/>
    <w:rsid w:val="00CF33BD"/>
    <w:rsid w:val="00CF6EF8"/>
    <w:rsid w:val="00D004AD"/>
    <w:rsid w:val="00D03FE3"/>
    <w:rsid w:val="00D05C70"/>
    <w:rsid w:val="00D06B2A"/>
    <w:rsid w:val="00D06C4B"/>
    <w:rsid w:val="00D310B7"/>
    <w:rsid w:val="00D3179D"/>
    <w:rsid w:val="00D322A9"/>
    <w:rsid w:val="00D35E59"/>
    <w:rsid w:val="00D36850"/>
    <w:rsid w:val="00D52788"/>
    <w:rsid w:val="00D542C5"/>
    <w:rsid w:val="00D55038"/>
    <w:rsid w:val="00D554AB"/>
    <w:rsid w:val="00D623D5"/>
    <w:rsid w:val="00D67BB1"/>
    <w:rsid w:val="00D727D5"/>
    <w:rsid w:val="00D7367B"/>
    <w:rsid w:val="00D83320"/>
    <w:rsid w:val="00D836E9"/>
    <w:rsid w:val="00D86788"/>
    <w:rsid w:val="00D86FCC"/>
    <w:rsid w:val="00D921CD"/>
    <w:rsid w:val="00DA1ABC"/>
    <w:rsid w:val="00DA2770"/>
    <w:rsid w:val="00DA4678"/>
    <w:rsid w:val="00DA6071"/>
    <w:rsid w:val="00DA650A"/>
    <w:rsid w:val="00DB62E6"/>
    <w:rsid w:val="00DC15AC"/>
    <w:rsid w:val="00DC42B2"/>
    <w:rsid w:val="00DC64BE"/>
    <w:rsid w:val="00DD49D6"/>
    <w:rsid w:val="00DE14A9"/>
    <w:rsid w:val="00DE6045"/>
    <w:rsid w:val="00DE7921"/>
    <w:rsid w:val="00DE7975"/>
    <w:rsid w:val="00DF6AD8"/>
    <w:rsid w:val="00E06A36"/>
    <w:rsid w:val="00E12EBA"/>
    <w:rsid w:val="00E1604A"/>
    <w:rsid w:val="00E271E0"/>
    <w:rsid w:val="00E316CD"/>
    <w:rsid w:val="00E31F96"/>
    <w:rsid w:val="00E34BAD"/>
    <w:rsid w:val="00E34C9A"/>
    <w:rsid w:val="00E361D4"/>
    <w:rsid w:val="00E36B31"/>
    <w:rsid w:val="00E40B1A"/>
    <w:rsid w:val="00E40FAD"/>
    <w:rsid w:val="00E42CA6"/>
    <w:rsid w:val="00E4793F"/>
    <w:rsid w:val="00E5001C"/>
    <w:rsid w:val="00E51605"/>
    <w:rsid w:val="00E61113"/>
    <w:rsid w:val="00E646E2"/>
    <w:rsid w:val="00E70CE8"/>
    <w:rsid w:val="00E74793"/>
    <w:rsid w:val="00E76760"/>
    <w:rsid w:val="00E87E59"/>
    <w:rsid w:val="00E90D3F"/>
    <w:rsid w:val="00E946FB"/>
    <w:rsid w:val="00E94D8A"/>
    <w:rsid w:val="00EA41DD"/>
    <w:rsid w:val="00EA5D56"/>
    <w:rsid w:val="00EB3C13"/>
    <w:rsid w:val="00EC0832"/>
    <w:rsid w:val="00EC376A"/>
    <w:rsid w:val="00ED1B75"/>
    <w:rsid w:val="00EF2C29"/>
    <w:rsid w:val="00EF47D9"/>
    <w:rsid w:val="00F07026"/>
    <w:rsid w:val="00F074EE"/>
    <w:rsid w:val="00F10073"/>
    <w:rsid w:val="00F10E79"/>
    <w:rsid w:val="00F11CCD"/>
    <w:rsid w:val="00F16162"/>
    <w:rsid w:val="00F1717E"/>
    <w:rsid w:val="00F173A7"/>
    <w:rsid w:val="00F228F1"/>
    <w:rsid w:val="00F25F58"/>
    <w:rsid w:val="00F321DD"/>
    <w:rsid w:val="00F466E7"/>
    <w:rsid w:val="00F46B88"/>
    <w:rsid w:val="00F60F2B"/>
    <w:rsid w:val="00F67773"/>
    <w:rsid w:val="00F77671"/>
    <w:rsid w:val="00F811FB"/>
    <w:rsid w:val="00F82CFF"/>
    <w:rsid w:val="00F852B1"/>
    <w:rsid w:val="00F85D7E"/>
    <w:rsid w:val="00F877EE"/>
    <w:rsid w:val="00FA1E22"/>
    <w:rsid w:val="00FB0DB7"/>
    <w:rsid w:val="00FB2FC8"/>
    <w:rsid w:val="00FB7EE8"/>
    <w:rsid w:val="00FC1C97"/>
    <w:rsid w:val="00FD1EFB"/>
    <w:rsid w:val="00FD2335"/>
    <w:rsid w:val="00FE1870"/>
    <w:rsid w:val="00FE2A9C"/>
    <w:rsid w:val="00FE651F"/>
    <w:rsid w:val="00FF4BEB"/>
    <w:rsid w:val="015563E0"/>
    <w:rsid w:val="052785C4"/>
    <w:rsid w:val="0ED65590"/>
    <w:rsid w:val="115DFB5E"/>
    <w:rsid w:val="1CD2DDB1"/>
    <w:rsid w:val="27E55589"/>
    <w:rsid w:val="28BDFB42"/>
    <w:rsid w:val="2A1F0B5D"/>
    <w:rsid w:val="2A8FD711"/>
    <w:rsid w:val="2B09C697"/>
    <w:rsid w:val="2E829E91"/>
    <w:rsid w:val="2FB1DFEF"/>
    <w:rsid w:val="33342505"/>
    <w:rsid w:val="335590AF"/>
    <w:rsid w:val="34BC03EE"/>
    <w:rsid w:val="364C793E"/>
    <w:rsid w:val="39C1C5DD"/>
    <w:rsid w:val="3CCE1A6C"/>
    <w:rsid w:val="3FFA4911"/>
    <w:rsid w:val="43FAD135"/>
    <w:rsid w:val="4750DA6F"/>
    <w:rsid w:val="49CCCAF2"/>
    <w:rsid w:val="4DAC7922"/>
    <w:rsid w:val="50AE7B0B"/>
    <w:rsid w:val="50E419E4"/>
    <w:rsid w:val="5423A82C"/>
    <w:rsid w:val="545EDBD2"/>
    <w:rsid w:val="5511D036"/>
    <w:rsid w:val="573A98AD"/>
    <w:rsid w:val="59F69AE5"/>
    <w:rsid w:val="5A92E9B0"/>
    <w:rsid w:val="5C2EBA11"/>
    <w:rsid w:val="62E8130D"/>
    <w:rsid w:val="63FFF358"/>
    <w:rsid w:val="659BC3B9"/>
    <w:rsid w:val="688299F8"/>
    <w:rsid w:val="69E04FCB"/>
    <w:rsid w:val="6CA1EC54"/>
    <w:rsid w:val="6CB61452"/>
    <w:rsid w:val="6DB5B390"/>
    <w:rsid w:val="6E2FD9CD"/>
    <w:rsid w:val="715C0872"/>
    <w:rsid w:val="76AD325A"/>
    <w:rsid w:val="7B80A37D"/>
    <w:rsid w:val="7F8181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6549D"/>
  <w15:docId w15:val="{AA898F88-B434-4B4B-BEA4-DF50769C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E59"/>
    <w:pPr>
      <w:spacing w:after="200" w:line="276" w:lineRule="auto"/>
    </w:pPr>
    <w:rPr>
      <w:rFonts w:ascii="Arial" w:hAnsi="Arial"/>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6ADF"/>
    <w:pPr>
      <w:widowControl w:val="0"/>
      <w:autoSpaceDE w:val="0"/>
      <w:autoSpaceDN w:val="0"/>
      <w:adjustRightInd w:val="0"/>
    </w:pPr>
    <w:rPr>
      <w:rFonts w:ascii="TTE1644B40t00" w:hAnsi="TTE1644B40t00" w:cs="TTE1644B40t00"/>
      <w:color w:val="000000"/>
      <w:sz w:val="24"/>
      <w:szCs w:val="24"/>
      <w:lang w:val="en-US" w:eastAsia="en-US"/>
    </w:rPr>
  </w:style>
  <w:style w:type="paragraph" w:styleId="Header">
    <w:name w:val="header"/>
    <w:basedOn w:val="Normal"/>
    <w:link w:val="HeaderChar"/>
    <w:uiPriority w:val="99"/>
    <w:unhideWhenUsed/>
    <w:rsid w:val="00481F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FAD"/>
    <w:rPr>
      <w:sz w:val="22"/>
      <w:szCs w:val="22"/>
      <w:lang w:val="en-US" w:eastAsia="en-US"/>
    </w:rPr>
  </w:style>
  <w:style w:type="paragraph" w:styleId="Footer">
    <w:name w:val="footer"/>
    <w:basedOn w:val="Normal"/>
    <w:link w:val="FooterChar"/>
    <w:uiPriority w:val="99"/>
    <w:unhideWhenUsed/>
    <w:rsid w:val="00481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FAD"/>
    <w:rPr>
      <w:sz w:val="22"/>
      <w:szCs w:val="22"/>
      <w:lang w:val="en-US" w:eastAsia="en-US"/>
    </w:rPr>
  </w:style>
  <w:style w:type="paragraph" w:styleId="BalloonText">
    <w:name w:val="Balloon Text"/>
    <w:basedOn w:val="Normal"/>
    <w:link w:val="BalloonTextChar"/>
    <w:uiPriority w:val="99"/>
    <w:semiHidden/>
    <w:unhideWhenUsed/>
    <w:rsid w:val="00AF2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D3D"/>
    <w:rPr>
      <w:rFonts w:ascii="Tahoma" w:hAnsi="Tahoma" w:cs="Tahoma"/>
      <w:sz w:val="16"/>
      <w:szCs w:val="16"/>
      <w:lang w:val="en-US" w:eastAsia="en-US"/>
    </w:rPr>
  </w:style>
  <w:style w:type="paragraph" w:styleId="ListParagraph">
    <w:name w:val="List Paragraph"/>
    <w:basedOn w:val="Normal"/>
    <w:uiPriority w:val="34"/>
    <w:qFormat/>
    <w:rsid w:val="00B61C47"/>
    <w:pPr>
      <w:ind w:left="720"/>
      <w:contextualSpacing/>
    </w:pPr>
  </w:style>
  <w:style w:type="character" w:styleId="Hyperlink">
    <w:name w:val="Hyperlink"/>
    <w:basedOn w:val="DefaultParagraphFont"/>
    <w:uiPriority w:val="99"/>
    <w:unhideWhenUsed/>
    <w:rsid w:val="00B61C47"/>
    <w:rPr>
      <w:color w:val="0000FF" w:themeColor="hyperlink"/>
      <w:u w:val="single"/>
    </w:rPr>
  </w:style>
  <w:style w:type="table" w:styleId="TableGrid">
    <w:name w:val="Table Grid"/>
    <w:basedOn w:val="TableNormal"/>
    <w:uiPriority w:val="59"/>
    <w:rsid w:val="00661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490B"/>
    <w:rPr>
      <w:color w:val="605E5C"/>
      <w:shd w:val="clear" w:color="auto" w:fill="E1DFDD"/>
    </w:rPr>
  </w:style>
  <w:style w:type="character" w:styleId="CommentReference">
    <w:name w:val="annotation reference"/>
    <w:basedOn w:val="DefaultParagraphFont"/>
    <w:uiPriority w:val="99"/>
    <w:semiHidden/>
    <w:unhideWhenUsed/>
    <w:rsid w:val="005E1590"/>
    <w:rPr>
      <w:sz w:val="16"/>
      <w:szCs w:val="16"/>
    </w:rPr>
  </w:style>
  <w:style w:type="paragraph" w:customStyle="1" w:styleId="04BodyText">
    <w:name w:val="04 Body Text"/>
    <w:basedOn w:val="Normal"/>
    <w:link w:val="04BodyTextChar"/>
    <w:qFormat/>
    <w:rsid w:val="00A01659"/>
    <w:pPr>
      <w:spacing w:before="120" w:after="120" w:line="240" w:lineRule="auto"/>
      <w:ind w:left="709"/>
    </w:pPr>
    <w:rPr>
      <w:rFonts w:eastAsia="Calibri" w:cs="Arial"/>
      <w:szCs w:val="20"/>
      <w:lang w:val="en-NZ"/>
    </w:rPr>
  </w:style>
  <w:style w:type="character" w:customStyle="1" w:styleId="04BodyTextChar">
    <w:name w:val="04 Body Text Char"/>
    <w:link w:val="04BodyText"/>
    <w:rsid w:val="00A01659"/>
    <w:rPr>
      <w:rFonts w:ascii="Arial" w:eastAsia="Calibri" w:hAnsi="Arial" w:cs="Arial"/>
      <w:lang w:eastAsia="en-US"/>
    </w:rPr>
  </w:style>
  <w:style w:type="character" w:styleId="FollowedHyperlink">
    <w:name w:val="FollowedHyperlink"/>
    <w:basedOn w:val="DefaultParagraphFont"/>
    <w:uiPriority w:val="99"/>
    <w:semiHidden/>
    <w:unhideWhenUsed/>
    <w:rsid w:val="001D4C3B"/>
    <w:rPr>
      <w:color w:val="800080" w:themeColor="followedHyperlink"/>
      <w:u w:val="single"/>
    </w:rPr>
  </w:style>
  <w:style w:type="character" w:styleId="PlaceholderText">
    <w:name w:val="Placeholder Text"/>
    <w:basedOn w:val="DefaultParagraphFont"/>
    <w:uiPriority w:val="99"/>
    <w:semiHidden/>
    <w:rsid w:val="00126BA2"/>
    <w:rPr>
      <w:color w:val="808080"/>
    </w:rPr>
  </w:style>
  <w:style w:type="paragraph" w:customStyle="1" w:styleId="05Bullet2">
    <w:name w:val="05 Bullet 2"/>
    <w:basedOn w:val="06Bullet3"/>
    <w:qFormat/>
    <w:rsid w:val="00822000"/>
    <w:pPr>
      <w:tabs>
        <w:tab w:val="left" w:pos="1134"/>
      </w:tabs>
      <w:spacing w:before="120" w:after="120"/>
      <w:ind w:left="1134" w:right="0" w:hanging="425"/>
    </w:pPr>
  </w:style>
  <w:style w:type="paragraph" w:customStyle="1" w:styleId="06Bullet3">
    <w:name w:val="06 Bullet 3"/>
    <w:basedOn w:val="Normal"/>
    <w:qFormat/>
    <w:rsid w:val="002F3764"/>
    <w:pPr>
      <w:numPr>
        <w:numId w:val="10"/>
      </w:numPr>
      <w:tabs>
        <w:tab w:val="left" w:pos="1559"/>
      </w:tabs>
      <w:spacing w:before="60" w:after="60" w:line="240" w:lineRule="auto"/>
      <w:ind w:right="567"/>
    </w:pPr>
    <w:rPr>
      <w:rFonts w:eastAsia="Calibri" w:cs="Arial"/>
      <w:szCs w:val="20"/>
      <w:lang w:val="en-NZ"/>
    </w:rPr>
  </w:style>
  <w:style w:type="paragraph" w:customStyle="1" w:styleId="01Heading1">
    <w:name w:val="01 Heading 1"/>
    <w:basedOn w:val="Normal"/>
    <w:qFormat/>
    <w:rsid w:val="00822000"/>
    <w:pPr>
      <w:numPr>
        <w:numId w:val="12"/>
      </w:numPr>
      <w:spacing w:before="120" w:after="120" w:line="240" w:lineRule="auto"/>
      <w:ind w:left="709" w:hanging="709"/>
    </w:pPr>
    <w:rPr>
      <w:rFonts w:eastAsia="Calibri" w:cs="Arial"/>
      <w:b/>
      <w:szCs w:val="20"/>
      <w:lang w:val="en-NZ"/>
    </w:rPr>
  </w:style>
  <w:style w:type="paragraph" w:customStyle="1" w:styleId="02Heading11">
    <w:name w:val="02 Heading 1.1"/>
    <w:basedOn w:val="Normal"/>
    <w:qFormat/>
    <w:rsid w:val="00822000"/>
    <w:pPr>
      <w:numPr>
        <w:ilvl w:val="1"/>
        <w:numId w:val="12"/>
      </w:numPr>
      <w:spacing w:before="240" w:after="120" w:line="240" w:lineRule="auto"/>
      <w:ind w:left="705"/>
    </w:pPr>
    <w:rPr>
      <w:rFonts w:eastAsia="Calibri" w:cs="Arial"/>
      <w:b/>
      <w:szCs w:val="20"/>
      <w:lang w:val="en-NZ"/>
    </w:rPr>
  </w:style>
  <w:style w:type="paragraph" w:customStyle="1" w:styleId="03Heading111">
    <w:name w:val="03 Heading 1.1.1"/>
    <w:basedOn w:val="Normal"/>
    <w:qFormat/>
    <w:rsid w:val="00822000"/>
    <w:pPr>
      <w:numPr>
        <w:ilvl w:val="2"/>
        <w:numId w:val="12"/>
      </w:numPr>
      <w:spacing w:before="240" w:after="240" w:line="240" w:lineRule="auto"/>
      <w:ind w:left="709" w:right="567"/>
    </w:pPr>
    <w:rPr>
      <w:rFonts w:eastAsia="Calibri" w:cs="Arial"/>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z\Downloads\EnergyMaster_Auditor_Application%20Form_Aug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E863BBF9554B4C80E87DF1D3107E68" ma:contentTypeVersion="18" ma:contentTypeDescription="Create a new document." ma:contentTypeScope="" ma:versionID="37319697576b7d6f52f804225ca69da3">
  <xsd:schema xmlns:xsd="http://www.w3.org/2001/XMLSchema" xmlns:xs="http://www.w3.org/2001/XMLSchema" xmlns:p="http://schemas.microsoft.com/office/2006/metadata/properties" xmlns:ns2="78256f37-e866-4dab-b312-defeb58ef509" xmlns:ns3="2ca9e8bd-9616-4c41-a65e-aac66e37f08e" xmlns:ns4="7bf62445-3bea-4a3b-84cc-f18038f4aedf" targetNamespace="http://schemas.microsoft.com/office/2006/metadata/properties" ma:root="true" ma:fieldsID="863bcf792b468f31adf754c38a6f3245" ns2:_="" ns3:_="" ns4:_="">
    <xsd:import namespace="78256f37-e866-4dab-b312-defeb58ef509"/>
    <xsd:import namespace="2ca9e8bd-9616-4c41-a65e-aac66e37f08e"/>
    <xsd:import namespace="7bf62445-3bea-4a3b-84cc-f18038f4aed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56f37-e866-4dab-b312-defeb58ef5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ca9e8bd-9616-4c41-a65e-aac66e37f08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8bcfe23-bf6e-4bf8-a73c-b00b55b55a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f62445-3bea-4a3b-84cc-f18038f4aedf"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2ff535d6-de65-467c-8105-1e3eb32e0311}" ma:internalName="TaxCatchAll" ma:showField="CatchAllData" ma:web="7bf62445-3bea-4a3b-84cc-f18038f4a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a9e8bd-9616-4c41-a65e-aac66e37f08e">
      <Terms xmlns="http://schemas.microsoft.com/office/infopath/2007/PartnerControls"/>
    </lcf76f155ced4ddcb4097134ff3c332f>
    <TaxCatchAll xmlns="7bf62445-3bea-4a3b-84cc-f18038f4aedf" xsi:nil="true"/>
    <SharedWithUsers xmlns="78256f37-e866-4dab-b312-defeb58ef509">
      <UserInfo>
        <DisplayName>Mike Hopkins</DisplayName>
        <AccountId>12</AccountId>
        <AccountType/>
      </UserInfo>
      <UserInfo>
        <DisplayName>Maz Arnot</DisplayName>
        <AccountId>11</AccountId>
        <AccountType/>
      </UserInfo>
    </SharedWithUsers>
  </documentManagement>
</p:properties>
</file>

<file path=customXml/itemProps1.xml><?xml version="1.0" encoding="utf-8"?>
<ds:datastoreItem xmlns:ds="http://schemas.openxmlformats.org/officeDocument/2006/customXml" ds:itemID="{745BF46C-D1B4-441B-A975-80B61B413E7E}">
  <ds:schemaRefs>
    <ds:schemaRef ds:uri="http://schemas.microsoft.com/sharepoint/v3/contenttype/forms"/>
  </ds:schemaRefs>
</ds:datastoreItem>
</file>

<file path=customXml/itemProps2.xml><?xml version="1.0" encoding="utf-8"?>
<ds:datastoreItem xmlns:ds="http://schemas.openxmlformats.org/officeDocument/2006/customXml" ds:itemID="{CFEE1D04-F4C1-4BE3-A4D1-8629884A5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56f37-e866-4dab-b312-defeb58ef509"/>
    <ds:schemaRef ds:uri="2ca9e8bd-9616-4c41-a65e-aac66e37f08e"/>
    <ds:schemaRef ds:uri="7bf62445-3bea-4a3b-84cc-f18038f4a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7CBEB-76C4-4274-AA4D-D71AC97409A9}">
  <ds:schemaRefs>
    <ds:schemaRef ds:uri="http://schemas.microsoft.com/office/2006/metadata/properties"/>
    <ds:schemaRef ds:uri="http://schemas.microsoft.com/office/infopath/2007/PartnerControls"/>
    <ds:schemaRef ds:uri="2ca9e8bd-9616-4c41-a65e-aac66e37f08e"/>
    <ds:schemaRef ds:uri="7bf62445-3bea-4a3b-84cc-f18038f4aedf"/>
    <ds:schemaRef ds:uri="78256f37-e866-4dab-b312-defeb58ef509"/>
  </ds:schemaRefs>
</ds:datastoreItem>
</file>

<file path=docProps/app.xml><?xml version="1.0" encoding="utf-8"?>
<Properties xmlns="http://schemas.openxmlformats.org/officeDocument/2006/extended-properties" xmlns:vt="http://schemas.openxmlformats.org/officeDocument/2006/docPropsVTypes">
  <Template>EnergyMaster_Auditor_Application Form_Aug2015</Template>
  <TotalTime>270</TotalTime>
  <Pages>6</Pages>
  <Words>943</Words>
  <Characters>5439</Characters>
  <Application>Microsoft Office Word</Application>
  <DocSecurity>0</DocSecurity>
  <Lines>45</Lines>
  <Paragraphs>12</Paragraphs>
  <ScaleCrop>false</ScaleCrop>
  <Company>Hewlett-Packard Company</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AEA application form 4 June 2008.xls</dc:title>
  <dc:creator>Maz</dc:creator>
  <cp:lastModifiedBy>Maz Arnot</cp:lastModifiedBy>
  <cp:revision>154</cp:revision>
  <cp:lastPrinted>2024-11-14T20:13:00Z</cp:lastPrinted>
  <dcterms:created xsi:type="dcterms:W3CDTF">2024-01-25T21:22:00Z</dcterms:created>
  <dcterms:modified xsi:type="dcterms:W3CDTF">2024-11-14T20:14:00Z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0x010100AAE863BBF9554B4C80E87DF1D3107E68</vt:lpwstr>
  </property>
  <property fmtid="{D5CDD505-2E9C-101B-9397-08002B2CF9AE}" pid="3" name="MediaServiceImageTags">
    <vt:lpwstr/>
  </property>
</Properties>
</file>