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277D" w14:textId="37749552" w:rsidR="00522A51" w:rsidRPr="00F139E3" w:rsidRDefault="00522A51" w:rsidP="00E53631">
      <w:pPr>
        <w:spacing w:after="0" w:line="276" w:lineRule="auto"/>
        <w:rPr>
          <w:b/>
          <w:bCs/>
          <w:i/>
          <w:iCs/>
        </w:rPr>
      </w:pPr>
      <w:r>
        <w:t xml:space="preserve">To </w:t>
      </w:r>
      <w:r w:rsidRPr="00F139E3">
        <w:rPr>
          <w:b/>
          <w:bCs/>
          <w:i/>
          <w:iCs/>
        </w:rPr>
        <w:t>[Insert Name]</w:t>
      </w:r>
    </w:p>
    <w:p w14:paraId="2F3508AE" w14:textId="77777777" w:rsidR="00522A51" w:rsidRPr="00522A51" w:rsidRDefault="00522A51" w:rsidP="00E53631">
      <w:pPr>
        <w:spacing w:after="0" w:line="276" w:lineRule="auto"/>
      </w:pPr>
    </w:p>
    <w:p w14:paraId="4831AACF" w14:textId="25A0BF3B" w:rsidR="008D1375" w:rsidRDefault="008D1375" w:rsidP="00E53631">
      <w:pPr>
        <w:spacing w:after="0" w:line="276" w:lineRule="auto"/>
        <w:rPr>
          <w:b/>
          <w:bCs/>
        </w:rPr>
      </w:pPr>
      <w:r w:rsidRPr="00D40951">
        <w:rPr>
          <w:b/>
          <w:bCs/>
        </w:rPr>
        <w:t>CEP Conference 2021</w:t>
      </w:r>
      <w:r w:rsidR="00F139E3">
        <w:rPr>
          <w:b/>
          <w:bCs/>
        </w:rPr>
        <w:t xml:space="preserve"> – Regenerating New Zealand</w:t>
      </w:r>
    </w:p>
    <w:p w14:paraId="20A6D32F" w14:textId="053FC9DF" w:rsidR="008D1375" w:rsidRDefault="008D1375" w:rsidP="00E53631">
      <w:pPr>
        <w:spacing w:after="0" w:line="276" w:lineRule="auto"/>
      </w:pPr>
      <w:r>
        <w:t>Carbon and Energy Professionals</w:t>
      </w:r>
      <w:r w:rsidR="008515AC">
        <w:t xml:space="preserve"> New Zealand</w:t>
      </w:r>
      <w:r>
        <w:t xml:space="preserve"> </w:t>
      </w:r>
      <w:r w:rsidR="008515AC">
        <w:t xml:space="preserve">(CEP) </w:t>
      </w:r>
      <w:r>
        <w:t xml:space="preserve">is the leading professional body for energy, </w:t>
      </w:r>
      <w:proofErr w:type="gramStart"/>
      <w:r>
        <w:t>carbon</w:t>
      </w:r>
      <w:proofErr w:type="gramEnd"/>
      <w:r>
        <w:t xml:space="preserve"> and sustainability managers in New Zealand. </w:t>
      </w:r>
      <w:r w:rsidR="00081FE4">
        <w:t xml:space="preserve"> </w:t>
      </w:r>
      <w:r>
        <w:t xml:space="preserve">It is holding its annual conference in Christchurch </w:t>
      </w:r>
      <w:r w:rsidR="00081FE4">
        <w:t>on 26 &amp; 27</w:t>
      </w:r>
      <w:r>
        <w:t xml:space="preserve"> May.</w:t>
      </w:r>
    </w:p>
    <w:p w14:paraId="50FDA54E" w14:textId="77777777" w:rsidR="00E53631" w:rsidRDefault="00E53631" w:rsidP="00E53631">
      <w:pPr>
        <w:spacing w:after="0" w:line="276" w:lineRule="auto"/>
      </w:pPr>
    </w:p>
    <w:p w14:paraId="2EF3A161" w14:textId="6432FD50" w:rsidR="008D1375" w:rsidRPr="00F139E3" w:rsidRDefault="008D1375" w:rsidP="00E53631">
      <w:pPr>
        <w:spacing w:after="0" w:line="276" w:lineRule="auto"/>
        <w:rPr>
          <w:b/>
          <w:bCs/>
          <w:i/>
          <w:iCs/>
        </w:rPr>
      </w:pPr>
      <w:r>
        <w:t xml:space="preserve">The programme includes </w:t>
      </w:r>
      <w:r w:rsidR="00081FE4">
        <w:t xml:space="preserve">the following </w:t>
      </w:r>
      <w:r>
        <w:t>sessions</w:t>
      </w:r>
      <w:r w:rsidR="00137524">
        <w:t>:</w:t>
      </w:r>
      <w:r>
        <w:t xml:space="preserve"> </w:t>
      </w:r>
      <w:r w:rsidRPr="00F139E3">
        <w:rPr>
          <w:b/>
          <w:bCs/>
          <w:i/>
          <w:iCs/>
        </w:rPr>
        <w:t>[</w:t>
      </w:r>
      <w:r w:rsidR="00137524" w:rsidRPr="00F139E3">
        <w:rPr>
          <w:b/>
          <w:bCs/>
          <w:i/>
          <w:iCs/>
        </w:rPr>
        <w:t>S</w:t>
      </w:r>
      <w:r w:rsidRPr="00F139E3">
        <w:rPr>
          <w:b/>
          <w:bCs/>
          <w:i/>
          <w:iCs/>
        </w:rPr>
        <w:t xml:space="preserve">elect relevant </w:t>
      </w:r>
      <w:r w:rsidR="00137524" w:rsidRPr="00F139E3">
        <w:rPr>
          <w:b/>
          <w:bCs/>
          <w:i/>
          <w:iCs/>
        </w:rPr>
        <w:t>topics</w:t>
      </w:r>
      <w:r w:rsidRPr="00F139E3">
        <w:rPr>
          <w:b/>
          <w:bCs/>
          <w:i/>
          <w:iCs/>
        </w:rPr>
        <w:t>]</w:t>
      </w:r>
    </w:p>
    <w:p w14:paraId="64BD187F" w14:textId="6119CF0B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Sustainability - </w:t>
      </w:r>
      <w:r>
        <w:t>T</w:t>
      </w:r>
      <w:r w:rsidRPr="00AF5773">
        <w:t>opics include soil sequestration, sustainable tourism, developing sustainability strategies.</w:t>
      </w:r>
    </w:p>
    <w:p w14:paraId="4561BF11" w14:textId="32DBCAFF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Energy Efficiency - </w:t>
      </w:r>
      <w:r>
        <w:t>T</w:t>
      </w:r>
      <w:r w:rsidRPr="00AF5773">
        <w:t>opics include effective measurement and monitoring, innovations in lighting.</w:t>
      </w:r>
    </w:p>
    <w:p w14:paraId="51EBBD7A" w14:textId="4DD4F093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Decarbonising Industry - </w:t>
      </w:r>
      <w:r>
        <w:t>T</w:t>
      </w:r>
      <w:r w:rsidRPr="00AF5773">
        <w:t>opics include decarbonisation strategies, conversion to biomass, managing biomass supply chain risk.</w:t>
      </w:r>
    </w:p>
    <w:p w14:paraId="72FDA1D9" w14:textId="1CE82B6E" w:rsidR="00F139E3" w:rsidRDefault="00F139E3" w:rsidP="00F139E3">
      <w:pPr>
        <w:pStyle w:val="ListParagraph"/>
        <w:numPr>
          <w:ilvl w:val="0"/>
          <w:numId w:val="2"/>
        </w:numPr>
        <w:spacing w:before="60" w:after="60" w:line="276" w:lineRule="auto"/>
        <w:ind w:left="357" w:hanging="357"/>
      </w:pPr>
      <w:r w:rsidRPr="00F139E3">
        <w:rPr>
          <w:b/>
          <w:bCs/>
        </w:rPr>
        <w:t xml:space="preserve">The Future of the Energy Industry - </w:t>
      </w:r>
      <w:r>
        <w:t>T</w:t>
      </w:r>
      <w:r w:rsidRPr="00AF5773">
        <w:t>opics include distributed generation, the electricity network, the future shape of the electricity sector.</w:t>
      </w:r>
    </w:p>
    <w:p w14:paraId="07370975" w14:textId="284CD016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Renewables - </w:t>
      </w:r>
      <w:r>
        <w:t>T</w:t>
      </w:r>
      <w:r w:rsidRPr="00AF5773">
        <w:t>opics include the applications of solar, case studies in solar use, making solar energy sustainable, hydrogen.</w:t>
      </w:r>
    </w:p>
    <w:p w14:paraId="65727849" w14:textId="40A7D5FF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Government Policy and Corporate Governance - </w:t>
      </w:r>
      <w:r>
        <w:t>T</w:t>
      </w:r>
      <w:r w:rsidRPr="00AF5773">
        <w:t>opics include carbon budgets, carbon reporting regulation, government decarbonisation programmes, government support for decarbonisation.</w:t>
      </w:r>
    </w:p>
    <w:p w14:paraId="737D7DDB" w14:textId="5929C008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Built Environment - </w:t>
      </w:r>
      <w:r>
        <w:t>T</w:t>
      </w:r>
      <w:r w:rsidRPr="00AF5773">
        <w:t>opics include zero carbon buildings, indoor environmental quality.</w:t>
      </w:r>
    </w:p>
    <w:p w14:paraId="305225A2" w14:textId="1B3857A4" w:rsidR="00F139E3" w:rsidRDefault="00F139E3" w:rsidP="00F139E3">
      <w:pPr>
        <w:pStyle w:val="ListParagraph"/>
        <w:numPr>
          <w:ilvl w:val="0"/>
          <w:numId w:val="2"/>
        </w:numPr>
        <w:tabs>
          <w:tab w:val="left" w:pos="2659"/>
        </w:tabs>
        <w:spacing w:before="60" w:after="60" w:line="276" w:lineRule="auto"/>
        <w:ind w:left="357" w:hanging="357"/>
      </w:pPr>
      <w:r w:rsidRPr="00F139E3">
        <w:rPr>
          <w:b/>
          <w:bCs/>
        </w:rPr>
        <w:t xml:space="preserve">Other Topics - </w:t>
      </w:r>
      <w:r w:rsidRPr="00AF5773">
        <w:t>Other topics include decarbonising SMEs, supporting sustainable innovation.</w:t>
      </w:r>
    </w:p>
    <w:p w14:paraId="67845DC9" w14:textId="5C0EDC4F" w:rsidR="00666126" w:rsidRDefault="00666126" w:rsidP="00E53631">
      <w:pPr>
        <w:spacing w:after="0" w:line="276" w:lineRule="auto"/>
      </w:pPr>
    </w:p>
    <w:p w14:paraId="52D99E7C" w14:textId="455DB3F4" w:rsidR="00390008" w:rsidRPr="00F139E3" w:rsidRDefault="008515AC" w:rsidP="00E53631">
      <w:pPr>
        <w:spacing w:after="0" w:line="276" w:lineRule="auto"/>
        <w:rPr>
          <w:b/>
          <w:bCs/>
          <w:i/>
          <w:iCs/>
        </w:rPr>
      </w:pPr>
      <w:r>
        <w:t>T</w:t>
      </w:r>
      <w:r w:rsidR="00390008">
        <w:t xml:space="preserve">he </w:t>
      </w:r>
      <w:r w:rsidR="00077E3F">
        <w:t xml:space="preserve">key </w:t>
      </w:r>
      <w:r w:rsidR="00390008">
        <w:t>speaker line-up includes</w:t>
      </w:r>
      <w:r w:rsidR="00137524">
        <w:t>:</w:t>
      </w:r>
      <w:r w:rsidR="00D40951">
        <w:t xml:space="preserve"> </w:t>
      </w:r>
      <w:r w:rsidR="00D40951" w:rsidRPr="00F139E3">
        <w:rPr>
          <w:b/>
          <w:bCs/>
          <w:i/>
          <w:iCs/>
        </w:rPr>
        <w:t>[</w:t>
      </w:r>
      <w:r w:rsidR="00A30063" w:rsidRPr="00F139E3">
        <w:rPr>
          <w:b/>
          <w:bCs/>
          <w:i/>
          <w:iCs/>
        </w:rPr>
        <w:t>S</w:t>
      </w:r>
      <w:r w:rsidR="00D40951" w:rsidRPr="00F139E3">
        <w:rPr>
          <w:b/>
          <w:bCs/>
          <w:i/>
          <w:iCs/>
        </w:rPr>
        <w:t>elect those most relevant to you]</w:t>
      </w:r>
    </w:p>
    <w:p w14:paraId="48B492A8" w14:textId="56386655" w:rsidR="00F139E3" w:rsidRDefault="00F139E3" w:rsidP="003E2F13">
      <w:pPr>
        <w:spacing w:before="60" w:after="60" w:line="276" w:lineRule="auto"/>
        <w:ind w:left="1134" w:hanging="1134"/>
      </w:pPr>
      <w:r w:rsidRPr="00C04EA0">
        <w:rPr>
          <w:b/>
          <w:bCs/>
        </w:rPr>
        <w:t>Hon</w:t>
      </w:r>
      <w:r w:rsidR="00664F3A">
        <w:rPr>
          <w:b/>
          <w:bCs/>
        </w:rPr>
        <w:t>.</w:t>
      </w:r>
      <w:r w:rsidRPr="00C04EA0">
        <w:rPr>
          <w:b/>
          <w:bCs/>
        </w:rPr>
        <w:t xml:space="preserve"> Dr Megan Woods</w:t>
      </w:r>
      <w:r w:rsidR="00664F3A">
        <w:rPr>
          <w:b/>
          <w:bCs/>
        </w:rPr>
        <w:t xml:space="preserve"> -</w:t>
      </w:r>
      <w:r w:rsidR="003E2F13">
        <w:rPr>
          <w:b/>
          <w:bCs/>
        </w:rPr>
        <w:t xml:space="preserve"> </w:t>
      </w:r>
      <w:r>
        <w:t>Energy and Resources Minister</w:t>
      </w:r>
    </w:p>
    <w:p w14:paraId="526B18D0" w14:textId="0055B91D" w:rsidR="00F139E3" w:rsidRDefault="00F139E3" w:rsidP="003E2F13">
      <w:pPr>
        <w:spacing w:before="60" w:after="60" w:line="276" w:lineRule="auto"/>
        <w:ind w:left="1134" w:hanging="1134"/>
      </w:pPr>
      <w:r w:rsidRPr="00C04EA0">
        <w:rPr>
          <w:b/>
          <w:bCs/>
        </w:rPr>
        <w:t>Hon</w:t>
      </w:r>
      <w:r w:rsidR="00664F3A">
        <w:rPr>
          <w:b/>
          <w:bCs/>
        </w:rPr>
        <w:t>.</w:t>
      </w:r>
      <w:r w:rsidRPr="00C04EA0">
        <w:rPr>
          <w:b/>
          <w:bCs/>
        </w:rPr>
        <w:t xml:space="preserve"> James Shaw</w:t>
      </w:r>
      <w:r w:rsidR="003E2F13">
        <w:rPr>
          <w:b/>
          <w:bCs/>
        </w:rPr>
        <w:t xml:space="preserve"> - </w:t>
      </w:r>
      <w:r>
        <w:t>Climate Change Minister and Environment Associate Minister</w:t>
      </w:r>
    </w:p>
    <w:p w14:paraId="71A3BEF9" w14:textId="6B47D0EE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Anders </w:t>
      </w:r>
      <w:proofErr w:type="spellStart"/>
      <w:r w:rsidRPr="00C04EA0">
        <w:rPr>
          <w:b/>
          <w:bCs/>
        </w:rPr>
        <w:t>Wijkman</w:t>
      </w:r>
      <w:proofErr w:type="spellEnd"/>
      <w:r w:rsidR="003E2F13">
        <w:rPr>
          <w:b/>
          <w:bCs/>
        </w:rPr>
        <w:t xml:space="preserve"> - </w:t>
      </w:r>
      <w:r>
        <w:t>L</w:t>
      </w:r>
      <w:r w:rsidRPr="00210844">
        <w:t>ong-time Swedish advocate for sustainability, renewables, waste</w:t>
      </w:r>
      <w:r w:rsidR="003E2F13">
        <w:t xml:space="preserve"> </w:t>
      </w:r>
      <w:r w:rsidRPr="00210844">
        <w:t>minimisation and life-cycle analysis</w:t>
      </w:r>
    </w:p>
    <w:p w14:paraId="31E24760" w14:textId="21E3E5C7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Dr Rod </w:t>
      </w:r>
      <w:proofErr w:type="spellStart"/>
      <w:r w:rsidRPr="00C04EA0">
        <w:rPr>
          <w:b/>
          <w:bCs/>
        </w:rPr>
        <w:t>Carr</w:t>
      </w:r>
      <w:proofErr w:type="spellEnd"/>
      <w:r w:rsidRPr="00C04EA0">
        <w:rPr>
          <w:b/>
          <w:bCs/>
        </w:rPr>
        <w:t xml:space="preserve"> </w:t>
      </w:r>
      <w:r w:rsidR="003E2F13">
        <w:rPr>
          <w:b/>
          <w:bCs/>
        </w:rPr>
        <w:t xml:space="preserve">- </w:t>
      </w:r>
      <w:r w:rsidRPr="00210844">
        <w:t>Climate Change Commission</w:t>
      </w:r>
    </w:p>
    <w:p w14:paraId="50D8FD86" w14:textId="019273D2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>Prof</w:t>
      </w:r>
      <w:r>
        <w:rPr>
          <w:b/>
          <w:bCs/>
        </w:rPr>
        <w:t>.</w:t>
      </w:r>
      <w:r w:rsidRPr="00C04EA0">
        <w:rPr>
          <w:b/>
          <w:bCs/>
        </w:rPr>
        <w:t xml:space="preserve"> Krishna </w:t>
      </w:r>
      <w:proofErr w:type="spellStart"/>
      <w:r w:rsidRPr="00C04EA0">
        <w:rPr>
          <w:b/>
          <w:bCs/>
        </w:rPr>
        <w:t>Rajan</w:t>
      </w:r>
      <w:proofErr w:type="spellEnd"/>
      <w:r w:rsidR="003E2F13">
        <w:rPr>
          <w:b/>
          <w:bCs/>
        </w:rPr>
        <w:t xml:space="preserve"> </w:t>
      </w:r>
      <w:r w:rsidR="001A4033">
        <w:rPr>
          <w:b/>
          <w:bCs/>
        </w:rPr>
        <w:t>–</w:t>
      </w:r>
      <w:r w:rsidR="003E2F13">
        <w:rPr>
          <w:b/>
          <w:bCs/>
        </w:rPr>
        <w:t xml:space="preserve"> </w:t>
      </w:r>
      <w:r w:rsidR="001A4033">
        <w:t>Buffalo University</w:t>
      </w:r>
      <w:r w:rsidR="00D84872">
        <w:t xml:space="preserve">, USA, </w:t>
      </w:r>
      <w:r w:rsidR="00FE3D13">
        <w:t>specialising</w:t>
      </w:r>
      <w:r w:rsidRPr="00210844">
        <w:t xml:space="preserve"> in </w:t>
      </w:r>
      <w:r w:rsidR="00D84872">
        <w:t xml:space="preserve">the </w:t>
      </w:r>
      <w:r>
        <w:t>S</w:t>
      </w:r>
      <w:r w:rsidRPr="00210844">
        <w:t>ustainability</w:t>
      </w:r>
      <w:r w:rsidR="00D84872">
        <w:t xml:space="preserve"> of Renewables</w:t>
      </w:r>
    </w:p>
    <w:p w14:paraId="2F82DABE" w14:textId="22070E79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Andrew Eagles </w:t>
      </w:r>
      <w:r w:rsidR="003E2F13">
        <w:rPr>
          <w:b/>
          <w:bCs/>
        </w:rPr>
        <w:t xml:space="preserve">- </w:t>
      </w:r>
      <w:r w:rsidRPr="00210844">
        <w:t>CEO, New Zealand Green Building Council</w:t>
      </w:r>
    </w:p>
    <w:p w14:paraId="4A0E756D" w14:textId="2FCE50B7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Andrew </w:t>
      </w:r>
      <w:proofErr w:type="spellStart"/>
      <w:r w:rsidRPr="00C04EA0">
        <w:rPr>
          <w:b/>
          <w:bCs/>
        </w:rPr>
        <w:t>Caseley</w:t>
      </w:r>
      <w:proofErr w:type="spellEnd"/>
      <w:r w:rsidRPr="00C04EA0">
        <w:rPr>
          <w:b/>
          <w:bCs/>
        </w:rPr>
        <w:t xml:space="preserve"> </w:t>
      </w:r>
      <w:r w:rsidR="003E2F13">
        <w:rPr>
          <w:b/>
          <w:bCs/>
        </w:rPr>
        <w:t xml:space="preserve">- </w:t>
      </w:r>
      <w:r w:rsidRPr="00210844">
        <w:t>CEO, EECA</w:t>
      </w:r>
    </w:p>
    <w:p w14:paraId="27BBBE9A" w14:textId="16F291A6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Marc England </w:t>
      </w:r>
      <w:r w:rsidR="003E2F13">
        <w:rPr>
          <w:b/>
          <w:bCs/>
        </w:rPr>
        <w:t xml:space="preserve">- </w:t>
      </w:r>
      <w:r w:rsidRPr="00210844">
        <w:t>CEO, Genesis Energy</w:t>
      </w:r>
    </w:p>
    <w:p w14:paraId="688BD1EA" w14:textId="0DC516BE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Becky Lloyd </w:t>
      </w:r>
      <w:r w:rsidR="003E2F13">
        <w:rPr>
          <w:b/>
          <w:bCs/>
        </w:rPr>
        <w:t xml:space="preserve">- </w:t>
      </w:r>
      <w:r w:rsidRPr="00210844">
        <w:t xml:space="preserve">CEO, </w:t>
      </w:r>
      <w:proofErr w:type="spellStart"/>
      <w:r w:rsidRPr="00210844">
        <w:t>Toitu</w:t>
      </w:r>
      <w:proofErr w:type="spellEnd"/>
      <w:r w:rsidRPr="00210844">
        <w:t xml:space="preserve"> </w:t>
      </w:r>
      <w:proofErr w:type="spellStart"/>
      <w:r w:rsidRPr="00210844">
        <w:t>Envirocare</w:t>
      </w:r>
      <w:proofErr w:type="spellEnd"/>
    </w:p>
    <w:p w14:paraId="5700F225" w14:textId="7D15ACE7" w:rsidR="00F139E3" w:rsidRDefault="00F139E3" w:rsidP="003E2F13">
      <w:pPr>
        <w:spacing w:before="60" w:after="60" w:line="276" w:lineRule="auto"/>
      </w:pPr>
      <w:r w:rsidRPr="00C04EA0">
        <w:rPr>
          <w:b/>
          <w:bCs/>
        </w:rPr>
        <w:t xml:space="preserve">Caroline Lambert </w:t>
      </w:r>
      <w:r w:rsidR="003E2F13">
        <w:rPr>
          <w:b/>
          <w:bCs/>
        </w:rPr>
        <w:t xml:space="preserve">- </w:t>
      </w:r>
      <w:r w:rsidRPr="00210844">
        <w:t>EU Delegation</w:t>
      </w:r>
      <w:r w:rsidR="00967432">
        <w:t xml:space="preserve"> to New Zealand</w:t>
      </w:r>
      <w:r w:rsidRPr="00210844">
        <w:t>, Head of Trade and Climate Change</w:t>
      </w:r>
    </w:p>
    <w:p w14:paraId="5A56641C" w14:textId="0155931F" w:rsidR="00F139E3" w:rsidRDefault="003E2F13" w:rsidP="003E2F13">
      <w:pPr>
        <w:spacing w:before="60" w:after="60" w:line="276" w:lineRule="auto"/>
      </w:pPr>
      <w:r>
        <w:t>Along with</w:t>
      </w:r>
      <w:r w:rsidR="00077E3F">
        <w:t xml:space="preserve"> other </w:t>
      </w:r>
      <w:r w:rsidR="00F139E3" w:rsidRPr="00210844">
        <w:t>technical experts in carbon management, energy efficiency and sustainability.</w:t>
      </w:r>
    </w:p>
    <w:p w14:paraId="743D59CB" w14:textId="77777777" w:rsidR="00F139E3" w:rsidRDefault="00F139E3" w:rsidP="00E53631">
      <w:pPr>
        <w:spacing w:after="0" w:line="276" w:lineRule="auto"/>
      </w:pPr>
    </w:p>
    <w:p w14:paraId="5FD66341" w14:textId="4AC7F636" w:rsidR="008D1375" w:rsidRDefault="008D1375" w:rsidP="00E53631">
      <w:pPr>
        <w:spacing w:after="0" w:line="276" w:lineRule="auto"/>
      </w:pPr>
      <w:r>
        <w:t xml:space="preserve">Learning from these domestic and international experts will help me develop our own decarbonisation and sustainability plans and </w:t>
      </w:r>
      <w:r w:rsidR="00D1192A">
        <w:t xml:space="preserve">keep me informed on emerging trends in sustainability/decarbonisation. </w:t>
      </w:r>
    </w:p>
    <w:p w14:paraId="6A9C3A48" w14:textId="77777777" w:rsidR="00233B4A" w:rsidRDefault="00233B4A" w:rsidP="00E53631">
      <w:pPr>
        <w:spacing w:after="0" w:line="276" w:lineRule="auto"/>
      </w:pPr>
    </w:p>
    <w:p w14:paraId="0E730232" w14:textId="1E02FCFC" w:rsidR="00D1192A" w:rsidRDefault="00D1192A" w:rsidP="00E53631">
      <w:pPr>
        <w:spacing w:after="0" w:line="276" w:lineRule="auto"/>
      </w:pPr>
      <w:r>
        <w:t>CEP partners with The Sustainability Society for the conference and the opportunity to network with other professionals is extra value.</w:t>
      </w:r>
    </w:p>
    <w:p w14:paraId="4BE60AB7" w14:textId="77777777" w:rsidR="00233B4A" w:rsidRDefault="00233B4A" w:rsidP="00E53631">
      <w:pPr>
        <w:spacing w:after="0" w:line="276" w:lineRule="auto"/>
      </w:pPr>
    </w:p>
    <w:p w14:paraId="5618A3B8" w14:textId="6F23C315" w:rsidR="00233B4A" w:rsidRPr="00F139E3" w:rsidRDefault="00D1192A" w:rsidP="00E53631">
      <w:pPr>
        <w:spacing w:after="0" w:line="276" w:lineRule="auto"/>
        <w:rPr>
          <w:b/>
          <w:bCs/>
          <w:i/>
          <w:iCs/>
        </w:rPr>
      </w:pPr>
      <w:r>
        <w:t xml:space="preserve">The fees are significantly lower than most organisations </w:t>
      </w:r>
      <w:r w:rsidR="007E09E6">
        <w:t xml:space="preserve">charge for </w:t>
      </w:r>
      <w:r w:rsidR="0078137F">
        <w:t xml:space="preserve">their events </w:t>
      </w:r>
      <w:r>
        <w:t>and the fee for attendance on both days is only</w:t>
      </w:r>
      <w:r w:rsidR="00137524">
        <w:t>:</w:t>
      </w:r>
      <w:r>
        <w:t xml:space="preserve"> </w:t>
      </w:r>
      <w:r w:rsidRPr="00F139E3">
        <w:rPr>
          <w:b/>
          <w:bCs/>
          <w:i/>
          <w:iCs/>
        </w:rPr>
        <w:t>[</w:t>
      </w:r>
      <w:r w:rsidR="00137524" w:rsidRPr="00F139E3">
        <w:rPr>
          <w:b/>
          <w:bCs/>
          <w:i/>
          <w:iCs/>
        </w:rPr>
        <w:t xml:space="preserve">Select </w:t>
      </w:r>
      <w:r w:rsidRPr="00F139E3">
        <w:rPr>
          <w:b/>
          <w:bCs/>
          <w:i/>
          <w:iCs/>
        </w:rPr>
        <w:t>relevant fee]</w:t>
      </w:r>
    </w:p>
    <w:p w14:paraId="0D41FBDD" w14:textId="37680DF3" w:rsidR="000378BF" w:rsidRDefault="000378BF" w:rsidP="00E53631">
      <w:pPr>
        <w:spacing w:after="0" w:line="276" w:lineRule="auto"/>
      </w:pPr>
    </w:p>
    <w:p w14:paraId="2DEBF3C0" w14:textId="32D2697F" w:rsidR="000378BF" w:rsidRPr="00137524" w:rsidRDefault="00643F7F" w:rsidP="00E53631">
      <w:pPr>
        <w:spacing w:after="0" w:line="276" w:lineRule="auto"/>
        <w:rPr>
          <w:b/>
          <w:bCs/>
        </w:rPr>
      </w:pPr>
      <w:r w:rsidRPr="00137524">
        <w:rPr>
          <w:b/>
          <w:bCs/>
        </w:rPr>
        <w:t xml:space="preserve">2 Day Delegate Registration </w:t>
      </w:r>
      <w:r w:rsidR="00137524">
        <w:rPr>
          <w:b/>
          <w:bCs/>
        </w:rPr>
        <w:t>– Early Bird Price</w:t>
      </w:r>
    </w:p>
    <w:p w14:paraId="3ECE2E86" w14:textId="26B1BDFE" w:rsidR="000E1A32" w:rsidRPr="000E1A32" w:rsidRDefault="000E1A32" w:rsidP="00137524">
      <w:pPr>
        <w:pStyle w:val="ListParagraph"/>
        <w:numPr>
          <w:ilvl w:val="0"/>
          <w:numId w:val="1"/>
        </w:numPr>
        <w:spacing w:line="276" w:lineRule="auto"/>
        <w:ind w:left="357" w:hanging="357"/>
      </w:pPr>
      <w:r>
        <w:rPr>
          <w:shd w:val="clear" w:color="auto" w:fill="FFFFFF"/>
        </w:rPr>
        <w:t>CEP Member (</w:t>
      </w:r>
      <w:r w:rsidRPr="000E1A32">
        <w:rPr>
          <w:shd w:val="clear" w:color="auto" w:fill="FFFFFF"/>
        </w:rPr>
        <w:t>Carbon and Energy Professionals New Zealand</w:t>
      </w:r>
      <w:r>
        <w:rPr>
          <w:shd w:val="clear" w:color="auto" w:fill="FFFFFF"/>
        </w:rPr>
        <w:t>) $745</w:t>
      </w:r>
    </w:p>
    <w:p w14:paraId="71EEF348" w14:textId="5733AC6E" w:rsidR="000E1A32" w:rsidRPr="000E1A32" w:rsidRDefault="000E1A32" w:rsidP="00137524">
      <w:pPr>
        <w:pStyle w:val="ListParagraph"/>
        <w:numPr>
          <w:ilvl w:val="0"/>
          <w:numId w:val="1"/>
        </w:numPr>
        <w:spacing w:line="276" w:lineRule="auto"/>
        <w:ind w:left="357" w:hanging="357"/>
      </w:pPr>
      <w:r>
        <w:rPr>
          <w:shd w:val="clear" w:color="auto" w:fill="FFFFFF"/>
        </w:rPr>
        <w:t>TSS Member (</w:t>
      </w:r>
      <w:r w:rsidRPr="000E1A32">
        <w:rPr>
          <w:shd w:val="clear" w:color="auto" w:fill="FFFFFF"/>
        </w:rPr>
        <w:t>The Sustainability Society</w:t>
      </w:r>
      <w:r>
        <w:rPr>
          <w:shd w:val="clear" w:color="auto" w:fill="FFFFFF"/>
        </w:rPr>
        <w:t>)</w:t>
      </w:r>
      <w:r w:rsidRPr="000E1A32">
        <w:rPr>
          <w:shd w:val="clear" w:color="auto" w:fill="FFFFFF"/>
        </w:rPr>
        <w:t xml:space="preserve"> </w:t>
      </w:r>
      <w:r>
        <w:rPr>
          <w:shd w:val="clear" w:color="auto" w:fill="FFFFFF"/>
        </w:rPr>
        <w:t>$745</w:t>
      </w:r>
    </w:p>
    <w:p w14:paraId="3BF30BF7" w14:textId="6D41CC5D" w:rsidR="00137524" w:rsidRPr="000E1A32" w:rsidRDefault="000E1A32" w:rsidP="00137524">
      <w:pPr>
        <w:pStyle w:val="ListParagraph"/>
        <w:numPr>
          <w:ilvl w:val="0"/>
          <w:numId w:val="1"/>
        </w:numPr>
        <w:spacing w:line="276" w:lineRule="auto"/>
        <w:ind w:left="357" w:hanging="357"/>
      </w:pPr>
      <w:r>
        <w:rPr>
          <w:shd w:val="clear" w:color="auto" w:fill="FFFFFF"/>
        </w:rPr>
        <w:t>YEPN (</w:t>
      </w:r>
      <w:r w:rsidRPr="000E1A32">
        <w:rPr>
          <w:shd w:val="clear" w:color="auto" w:fill="FFFFFF"/>
        </w:rPr>
        <w:t>Young Energy Professionals Network</w:t>
      </w:r>
      <w:r>
        <w:rPr>
          <w:shd w:val="clear" w:color="auto" w:fill="FFFFFF"/>
        </w:rPr>
        <w:t>) $745</w:t>
      </w:r>
    </w:p>
    <w:p w14:paraId="761EDEAA" w14:textId="77777777" w:rsidR="00137524" w:rsidRDefault="00137524" w:rsidP="00137524">
      <w:pPr>
        <w:pStyle w:val="ListParagraph"/>
        <w:numPr>
          <w:ilvl w:val="0"/>
          <w:numId w:val="1"/>
        </w:numPr>
        <w:spacing w:line="276" w:lineRule="auto"/>
        <w:ind w:left="357" w:hanging="357"/>
      </w:pPr>
      <w:r w:rsidRPr="00A52A49">
        <w:t xml:space="preserve">Affiliate Member </w:t>
      </w:r>
      <w:r>
        <w:t>$845</w:t>
      </w:r>
    </w:p>
    <w:p w14:paraId="19511B18" w14:textId="77777777" w:rsidR="00137524" w:rsidRDefault="00137524" w:rsidP="00137524">
      <w:pPr>
        <w:pStyle w:val="ListParagraph"/>
        <w:numPr>
          <w:ilvl w:val="0"/>
          <w:numId w:val="1"/>
        </w:numPr>
        <w:spacing w:line="276" w:lineRule="auto"/>
        <w:ind w:left="357" w:hanging="357"/>
      </w:pPr>
      <w:r w:rsidRPr="00A52A49">
        <w:t xml:space="preserve">Non-Member </w:t>
      </w:r>
      <w:r>
        <w:t>$995</w:t>
      </w:r>
    </w:p>
    <w:p w14:paraId="79977880" w14:textId="6B0C12D2" w:rsidR="00F037CB" w:rsidRPr="00F037CB" w:rsidRDefault="00F037CB" w:rsidP="00F037CB">
      <w:pPr>
        <w:rPr>
          <w:i/>
          <w:iCs/>
        </w:rPr>
      </w:pPr>
      <w:r w:rsidRPr="00F037CB">
        <w:rPr>
          <w:i/>
          <w:iCs/>
        </w:rPr>
        <w:t xml:space="preserve">NB:  </w:t>
      </w:r>
      <w:r>
        <w:rPr>
          <w:i/>
          <w:iCs/>
        </w:rPr>
        <w:t>P</w:t>
      </w:r>
      <w:r w:rsidRPr="00F037CB">
        <w:rPr>
          <w:i/>
          <w:iCs/>
        </w:rPr>
        <w:t xml:space="preserve">rice shown </w:t>
      </w:r>
      <w:r w:rsidR="00A30063">
        <w:rPr>
          <w:i/>
          <w:iCs/>
        </w:rPr>
        <w:t>above</w:t>
      </w:r>
      <w:r w:rsidRPr="00F037CB">
        <w:rPr>
          <w:i/>
          <w:iCs/>
        </w:rPr>
        <w:t xml:space="preserve"> exclude GST and are shown in New Zealand Dollars.</w:t>
      </w:r>
    </w:p>
    <w:p w14:paraId="151EB3CD" w14:textId="500057B2" w:rsidR="00D1192A" w:rsidRDefault="00D1192A" w:rsidP="00E53631">
      <w:pPr>
        <w:spacing w:after="0" w:line="276" w:lineRule="auto"/>
      </w:pPr>
      <w:r>
        <w:t>Early bird close</w:t>
      </w:r>
      <w:r w:rsidR="001B5E1B">
        <w:t>s</w:t>
      </w:r>
      <w:r w:rsidR="00E47D35">
        <w:t xml:space="preserve"> </w:t>
      </w:r>
      <w:r w:rsidR="00561333">
        <w:t>at</w:t>
      </w:r>
      <w:r>
        <w:t xml:space="preserve"> 5pm</w:t>
      </w:r>
      <w:r w:rsidR="00E47D35">
        <w:t>,</w:t>
      </w:r>
      <w:r>
        <w:t xml:space="preserve"> </w:t>
      </w:r>
      <w:r w:rsidR="00E47D35">
        <w:t xml:space="preserve">Friday </w:t>
      </w:r>
      <w:r>
        <w:t>23 April</w:t>
      </w:r>
      <w:r w:rsidR="000378BF">
        <w:t>, if possible</w:t>
      </w:r>
      <w:r w:rsidR="00E47D35">
        <w:t>,</w:t>
      </w:r>
      <w:r w:rsidR="000378BF">
        <w:t xml:space="preserve"> </w:t>
      </w:r>
      <w:r>
        <w:t>I</w:t>
      </w:r>
      <w:r w:rsidR="000378BF">
        <w:t xml:space="preserve"> would</w:t>
      </w:r>
      <w:r>
        <w:t xml:space="preserve"> like to register before then</w:t>
      </w:r>
      <w:r w:rsidR="00F037CB">
        <w:t xml:space="preserve"> to </w:t>
      </w:r>
      <w:r w:rsidR="00304D90">
        <w:t>take advantage of the discounted price.</w:t>
      </w:r>
      <w:r w:rsidR="00A30063">
        <w:t xml:space="preserve"> </w:t>
      </w:r>
    </w:p>
    <w:p w14:paraId="6DD388B9" w14:textId="02DE157B" w:rsidR="00102E8E" w:rsidRDefault="00102E8E" w:rsidP="00E53631">
      <w:pPr>
        <w:spacing w:after="0" w:line="276" w:lineRule="auto"/>
      </w:pPr>
    </w:p>
    <w:p w14:paraId="6ED30813" w14:textId="3A3EDB9F" w:rsidR="009A6E9E" w:rsidRDefault="00455938" w:rsidP="00455938">
      <w:pPr>
        <w:spacing w:after="0" w:line="276" w:lineRule="auto"/>
      </w:pPr>
      <w:r>
        <w:t xml:space="preserve">CEP offers a multi-buy discount option </w:t>
      </w:r>
      <w:r w:rsidR="00E65567">
        <w:t>for companies/organisations</w:t>
      </w:r>
      <w:r w:rsidR="00561333">
        <w:t xml:space="preserve">.  There is </w:t>
      </w:r>
      <w:r w:rsidR="00D63185">
        <w:t>a</w:t>
      </w:r>
      <w:r w:rsidR="00CB3158">
        <w:t xml:space="preserve"> </w:t>
      </w:r>
      <w:r w:rsidR="009A6E9E" w:rsidRPr="009A6E9E">
        <w:t xml:space="preserve">10% discount on </w:t>
      </w:r>
      <w:r w:rsidR="009A6E9E">
        <w:t>registration</w:t>
      </w:r>
      <w:r w:rsidR="00C963F7">
        <w:t xml:space="preserve"> fees for </w:t>
      </w:r>
      <w:r w:rsidR="009A6E9E" w:rsidRPr="009A6E9E">
        <w:t>the second and subsequent registrations from the same company</w:t>
      </w:r>
      <w:r w:rsidR="00C963F7">
        <w:t>.</w:t>
      </w:r>
    </w:p>
    <w:p w14:paraId="74EA6AEE" w14:textId="77777777" w:rsidR="00455938" w:rsidRDefault="00455938" w:rsidP="00E53631">
      <w:pPr>
        <w:spacing w:after="0" w:line="276" w:lineRule="auto"/>
      </w:pPr>
    </w:p>
    <w:p w14:paraId="360EC6D1" w14:textId="7A2E2985" w:rsidR="00304D90" w:rsidRDefault="001B5E1B" w:rsidP="001B5E1B">
      <w:pPr>
        <w:spacing w:after="0" w:line="276" w:lineRule="auto"/>
      </w:pPr>
      <w:r>
        <w:t xml:space="preserve">I </w:t>
      </w:r>
      <w:r w:rsidR="00A30063">
        <w:t xml:space="preserve">believe </w:t>
      </w:r>
      <w:r>
        <w:t xml:space="preserve">attending this conference would be </w:t>
      </w:r>
      <w:r w:rsidR="00A30063">
        <w:t xml:space="preserve">worthwhile </w:t>
      </w:r>
      <w:r>
        <w:t>and the content</w:t>
      </w:r>
      <w:proofErr w:type="gramStart"/>
      <w:r>
        <w:t>, in itself, would</w:t>
      </w:r>
      <w:proofErr w:type="gramEnd"/>
      <w:r>
        <w:t xml:space="preserve"> be hugely beneficial for our company and the networking connections would be invaluable.</w:t>
      </w:r>
      <w:r w:rsidR="009A6E9E">
        <w:t xml:space="preserve">  </w:t>
      </w:r>
    </w:p>
    <w:p w14:paraId="0B58C70E" w14:textId="77777777" w:rsidR="007A4CB1" w:rsidRDefault="007A4CB1" w:rsidP="001B5E1B">
      <w:pPr>
        <w:spacing w:after="0" w:line="276" w:lineRule="auto"/>
      </w:pPr>
    </w:p>
    <w:p w14:paraId="57FBBBB1" w14:textId="112263B0" w:rsidR="003C5D3B" w:rsidRDefault="003C5D3B" w:rsidP="001B5E1B">
      <w:pPr>
        <w:spacing w:after="0" w:line="276" w:lineRule="auto"/>
      </w:pPr>
      <w:r>
        <w:t xml:space="preserve">I would like to </w:t>
      </w:r>
      <w:r w:rsidR="00C963F7">
        <w:t>suggest</w:t>
      </w:r>
      <w:r>
        <w:t xml:space="preserve"> </w:t>
      </w:r>
      <w:r w:rsidRPr="003C5D3B">
        <w:rPr>
          <w:b/>
          <w:bCs/>
          <w:i/>
          <w:iCs/>
        </w:rPr>
        <w:t>[Insert Staff Name/s]</w:t>
      </w:r>
      <w:r w:rsidR="00C963F7">
        <w:t xml:space="preserve"> attends as well.</w:t>
      </w:r>
    </w:p>
    <w:p w14:paraId="6750437F" w14:textId="77777777" w:rsidR="00BB595B" w:rsidRDefault="00BB595B" w:rsidP="00E53631">
      <w:pPr>
        <w:spacing w:after="0" w:line="276" w:lineRule="auto"/>
      </w:pPr>
    </w:p>
    <w:p w14:paraId="29BC6125" w14:textId="4B7CA160" w:rsidR="00D1192A" w:rsidRDefault="00DC1CEC" w:rsidP="00E53631">
      <w:pPr>
        <w:spacing w:after="0" w:line="276" w:lineRule="auto"/>
      </w:pPr>
      <w:r>
        <w:t>W</w:t>
      </w:r>
      <w:r w:rsidR="00D1192A">
        <w:t xml:space="preserve">ould you </w:t>
      </w:r>
      <w:r w:rsidR="000378BF">
        <w:t xml:space="preserve">please </w:t>
      </w:r>
      <w:r w:rsidR="00D1192A">
        <w:t xml:space="preserve">authorise </w:t>
      </w:r>
      <w:r w:rsidR="000378BF" w:rsidRPr="00F139E3">
        <w:rPr>
          <w:b/>
          <w:bCs/>
          <w:i/>
          <w:iCs/>
        </w:rPr>
        <w:t>[</w:t>
      </w:r>
      <w:r w:rsidR="00D1192A" w:rsidRPr="00F139E3">
        <w:rPr>
          <w:b/>
          <w:bCs/>
          <w:i/>
          <w:iCs/>
        </w:rPr>
        <w:t>my</w:t>
      </w:r>
      <w:r w:rsidR="00503423" w:rsidRPr="00F139E3">
        <w:rPr>
          <w:b/>
          <w:bCs/>
          <w:i/>
          <w:iCs/>
        </w:rPr>
        <w:t>/our</w:t>
      </w:r>
      <w:r w:rsidR="000378BF" w:rsidRPr="00F139E3">
        <w:rPr>
          <w:b/>
          <w:bCs/>
          <w:i/>
          <w:iCs/>
        </w:rPr>
        <w:t>]</w:t>
      </w:r>
      <w:r w:rsidR="00D1192A" w:rsidRPr="00F139E3">
        <w:t xml:space="preserve"> </w:t>
      </w:r>
      <w:r w:rsidR="00D1192A">
        <w:t>registration</w:t>
      </w:r>
      <w:r w:rsidR="007A4CB1">
        <w:t>/s</w:t>
      </w:r>
      <w:r w:rsidR="00390008">
        <w:t xml:space="preserve"> to attend </w:t>
      </w:r>
      <w:r w:rsidR="000378BF">
        <w:t xml:space="preserve">the conference </w:t>
      </w:r>
      <w:r w:rsidR="00390008">
        <w:t xml:space="preserve">to take advantage of the learning and networking </w:t>
      </w:r>
      <w:r w:rsidR="00C963F7">
        <w:t>opportunities?</w:t>
      </w:r>
    </w:p>
    <w:p w14:paraId="6D9EDB6F" w14:textId="02552791" w:rsidR="00D40951" w:rsidRDefault="00D40951" w:rsidP="00E53631">
      <w:pPr>
        <w:spacing w:after="0" w:line="276" w:lineRule="auto"/>
      </w:pPr>
    </w:p>
    <w:p w14:paraId="17DB8B11" w14:textId="74C795C5" w:rsidR="00D40951" w:rsidRDefault="00D40951" w:rsidP="00E53631">
      <w:pPr>
        <w:spacing w:after="0" w:line="276" w:lineRule="auto"/>
      </w:pPr>
      <w:r>
        <w:t>Many thanks</w:t>
      </w:r>
    </w:p>
    <w:p w14:paraId="033381FA" w14:textId="4FF2E9BC" w:rsidR="00D40951" w:rsidRDefault="00D40951" w:rsidP="00E53631">
      <w:pPr>
        <w:spacing w:after="0" w:line="276" w:lineRule="auto"/>
      </w:pPr>
    </w:p>
    <w:p w14:paraId="34FDBB19" w14:textId="04FF73D8" w:rsidR="000378BF" w:rsidRDefault="000378BF" w:rsidP="00E53631">
      <w:pPr>
        <w:spacing w:after="0" w:line="276" w:lineRule="auto"/>
      </w:pPr>
    </w:p>
    <w:p w14:paraId="570BDD11" w14:textId="77777777" w:rsidR="000378BF" w:rsidRDefault="000378BF" w:rsidP="00E53631">
      <w:pPr>
        <w:spacing w:after="0" w:line="276" w:lineRule="auto"/>
      </w:pPr>
    </w:p>
    <w:p w14:paraId="79FC342E" w14:textId="5B6AC83D" w:rsidR="000378BF" w:rsidRDefault="000378BF" w:rsidP="00E53631">
      <w:pPr>
        <w:spacing w:after="0" w:line="276" w:lineRule="auto"/>
      </w:pPr>
    </w:p>
    <w:p w14:paraId="2A90ABFF" w14:textId="00EBF8A4" w:rsidR="000378BF" w:rsidRPr="00F139E3" w:rsidRDefault="000378BF" w:rsidP="00E53631">
      <w:pPr>
        <w:spacing w:after="0" w:line="276" w:lineRule="auto"/>
        <w:rPr>
          <w:b/>
          <w:bCs/>
          <w:i/>
          <w:iCs/>
        </w:rPr>
      </w:pPr>
      <w:r w:rsidRPr="00F139E3">
        <w:rPr>
          <w:b/>
          <w:bCs/>
          <w:i/>
          <w:iCs/>
        </w:rPr>
        <w:t>[Insert Your Name</w:t>
      </w:r>
      <w:r w:rsidR="00522A51" w:rsidRPr="00F139E3">
        <w:rPr>
          <w:b/>
          <w:bCs/>
          <w:i/>
          <w:iCs/>
        </w:rPr>
        <w:t>]</w:t>
      </w:r>
    </w:p>
    <w:p w14:paraId="77AE5A68" w14:textId="1D8507DA" w:rsidR="0061461D" w:rsidRPr="00F139E3" w:rsidRDefault="0061461D" w:rsidP="00E53631">
      <w:pPr>
        <w:spacing w:after="0" w:line="276" w:lineRule="auto"/>
        <w:rPr>
          <w:b/>
          <w:bCs/>
          <w:i/>
          <w:iCs/>
        </w:rPr>
      </w:pPr>
      <w:r w:rsidRPr="00F139E3">
        <w:rPr>
          <w:b/>
          <w:bCs/>
          <w:i/>
          <w:iCs/>
        </w:rPr>
        <w:t>[Your Role]</w:t>
      </w:r>
    </w:p>
    <w:sectPr w:rsidR="0061461D" w:rsidRPr="00F1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FBB1" w14:textId="77777777" w:rsidR="001E4B0C" w:rsidRDefault="001E4B0C" w:rsidP="001E4B0C">
      <w:pPr>
        <w:spacing w:after="0" w:line="240" w:lineRule="auto"/>
      </w:pPr>
      <w:r>
        <w:separator/>
      </w:r>
    </w:p>
  </w:endnote>
  <w:endnote w:type="continuationSeparator" w:id="0">
    <w:p w14:paraId="7FAD4215" w14:textId="77777777" w:rsidR="001E4B0C" w:rsidRDefault="001E4B0C" w:rsidP="001E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71A5" w14:textId="77777777" w:rsidR="001E4B0C" w:rsidRDefault="001E4B0C" w:rsidP="001E4B0C">
      <w:pPr>
        <w:spacing w:after="0" w:line="240" w:lineRule="auto"/>
      </w:pPr>
      <w:r>
        <w:separator/>
      </w:r>
    </w:p>
  </w:footnote>
  <w:footnote w:type="continuationSeparator" w:id="0">
    <w:p w14:paraId="5E00EA87" w14:textId="77777777" w:rsidR="001E4B0C" w:rsidRDefault="001E4B0C" w:rsidP="001E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1BA9"/>
    <w:multiLevelType w:val="hybridMultilevel"/>
    <w:tmpl w:val="A1D876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A2"/>
    <w:multiLevelType w:val="hybridMultilevel"/>
    <w:tmpl w:val="258A8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75"/>
    <w:rsid w:val="000378BF"/>
    <w:rsid w:val="00077E3F"/>
    <w:rsid w:val="00081FE4"/>
    <w:rsid w:val="000D7A7E"/>
    <w:rsid w:val="000E1A32"/>
    <w:rsid w:val="00102E8E"/>
    <w:rsid w:val="00137524"/>
    <w:rsid w:val="001A4033"/>
    <w:rsid w:val="001B5E1B"/>
    <w:rsid w:val="001E4B0C"/>
    <w:rsid w:val="00233B4A"/>
    <w:rsid w:val="00240A2D"/>
    <w:rsid w:val="00271A9B"/>
    <w:rsid w:val="002976FB"/>
    <w:rsid w:val="00304D90"/>
    <w:rsid w:val="00380DFD"/>
    <w:rsid w:val="00390008"/>
    <w:rsid w:val="003C5D3B"/>
    <w:rsid w:val="003E2F13"/>
    <w:rsid w:val="00455938"/>
    <w:rsid w:val="00486E26"/>
    <w:rsid w:val="00492199"/>
    <w:rsid w:val="00503423"/>
    <w:rsid w:val="00522A51"/>
    <w:rsid w:val="00561333"/>
    <w:rsid w:val="0061461D"/>
    <w:rsid w:val="00643F7F"/>
    <w:rsid w:val="00664F3A"/>
    <w:rsid w:val="00666126"/>
    <w:rsid w:val="0078137F"/>
    <w:rsid w:val="00784186"/>
    <w:rsid w:val="007A4CB1"/>
    <w:rsid w:val="007E09E6"/>
    <w:rsid w:val="008515AC"/>
    <w:rsid w:val="008C7C2E"/>
    <w:rsid w:val="008D1375"/>
    <w:rsid w:val="00907A4C"/>
    <w:rsid w:val="00967432"/>
    <w:rsid w:val="009A6E9E"/>
    <w:rsid w:val="00A30063"/>
    <w:rsid w:val="00AC6FD1"/>
    <w:rsid w:val="00BB595B"/>
    <w:rsid w:val="00C04EA0"/>
    <w:rsid w:val="00C22E85"/>
    <w:rsid w:val="00C3242C"/>
    <w:rsid w:val="00C371AF"/>
    <w:rsid w:val="00C54A09"/>
    <w:rsid w:val="00C556BE"/>
    <w:rsid w:val="00C73EB3"/>
    <w:rsid w:val="00C963F7"/>
    <w:rsid w:val="00CB3158"/>
    <w:rsid w:val="00CC6B39"/>
    <w:rsid w:val="00D1192A"/>
    <w:rsid w:val="00D40951"/>
    <w:rsid w:val="00D63185"/>
    <w:rsid w:val="00D84872"/>
    <w:rsid w:val="00DA21B3"/>
    <w:rsid w:val="00DC1CEC"/>
    <w:rsid w:val="00E1785A"/>
    <w:rsid w:val="00E37C34"/>
    <w:rsid w:val="00E47D35"/>
    <w:rsid w:val="00E53631"/>
    <w:rsid w:val="00E65567"/>
    <w:rsid w:val="00F037CB"/>
    <w:rsid w:val="00F03880"/>
    <w:rsid w:val="00F139E3"/>
    <w:rsid w:val="00F40EAA"/>
    <w:rsid w:val="00F82826"/>
    <w:rsid w:val="00F96D90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E99E0"/>
  <w15:chartTrackingRefBased/>
  <w15:docId w15:val="{AF69F952-CD55-46A2-87F7-2E52F0C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A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0C"/>
  </w:style>
  <w:style w:type="paragraph" w:styleId="Footer">
    <w:name w:val="footer"/>
    <w:basedOn w:val="Normal"/>
    <w:link w:val="FooterChar"/>
    <w:uiPriority w:val="99"/>
    <w:unhideWhenUsed/>
    <w:rsid w:val="001E4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Hopkins</dc:creator>
  <cp:keywords/>
  <dc:description/>
  <cp:lastModifiedBy>Maz Arnot</cp:lastModifiedBy>
  <cp:revision>58</cp:revision>
  <cp:lastPrinted>2021-04-07T21:21:00Z</cp:lastPrinted>
  <dcterms:created xsi:type="dcterms:W3CDTF">2021-04-07T02:38:00Z</dcterms:created>
  <dcterms:modified xsi:type="dcterms:W3CDTF">2021-04-07T21:41:00Z</dcterms:modified>
</cp:coreProperties>
</file>